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A7D68" w:rsidR="00EF33C8" w:rsidP="000E6F1B" w:rsidRDefault="00C47155" w14:paraId="ec0aaf0" w14:textId="ec0aaf0">
      <w:pPr>
        <w:pStyle w:val="Bezproreda"/>
        <w:jc w:val="both"/>
        <w15:collapsed w:val="false"/>
        <w:rPr>
          <w:rFonts w:ascii="Arial" w:hAnsi="Arial" w:cs="Arial"/>
        </w:rPr>
      </w:pPr>
      <w:r w:rsidRPr="00DA7D68">
        <w:rPr>
          <w:rFonts w:ascii="Arial" w:hAnsi="Arial" w:cs="Arial"/>
          <w:b/>
          <w:bCs/>
        </w:rPr>
        <w:t xml:space="preserve">        </w:t>
      </w:r>
      <w:r w:rsidRPr="00DA7D68" w:rsidR="00E81443">
        <w:rPr>
          <w:rFonts w:ascii="Arial" w:hAnsi="Arial" w:cs="Arial"/>
          <w:b/>
          <w:bCs/>
        </w:rPr>
        <w:t xml:space="preserve">     </w:t>
      </w:r>
      <w:r w:rsidRPr="00DA7D68" w:rsidR="00720C9C">
        <w:rPr>
          <w:rFonts w:ascii="Arial" w:hAnsi="Arial" w:cs="Arial"/>
          <w:b/>
          <w:bCs/>
          <w:noProof/>
        </w:rPr>
        <w:drawing>
          <wp:inline distT="0" distB="0" distL="0" distR="0">
            <wp:extent cx="381000" cy="504825"/>
            <wp:effectExtent l="0" t="0" r="0" b="0"/>
            <wp:docPr id="1" name="Slika 1" descr="grb-rh"/>
            <wp:cNvGraphicFramePr>
              <a:graphicFrameLocks noChangeAspect="true"/>
            </wp:cNvGraphicFramePr>
            <a:graphic>
              <a:graphicData uri="http://schemas.openxmlformats.org/drawingml/2006/picture">
                <pic:pic>
                  <pic:nvPicPr>
                    <pic:cNvPr id="0" name="Picture 1" descr="grb-rh"/>
                    <pic:cNvPicPr>
                      <a:picLocks noChangeAspect="true" noChangeArrowheads="true"/>
                    </pic:cNvPicPr>
                  </pic:nvPicPr>
                  <pic:blipFill>
                    <a:blip cstate="print"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1000" cy="504825"/>
                    </a:xfrm>
                    <a:prstGeom prst="rect">
                      <a:avLst/>
                    </a:prstGeom>
                    <a:noFill/>
                    <a:ln>
                      <a:noFill/>
                    </a:ln>
                  </pic:spPr>
                </pic:pic>
              </a:graphicData>
            </a:graphic>
          </wp:inline>
        </w:drawing>
      </w:r>
      <w:r w:rsidRPr="00DA7D68" w:rsidR="00E81443">
        <w:rPr>
          <w:rFonts w:ascii="Arial" w:hAnsi="Arial" w:cs="Arial"/>
        </w:rPr>
        <w:t xml:space="preserve">                                                                                                </w:t>
      </w:r>
    </w:p>
    <w:p w:rsidRPr="00DA7D68" w:rsidR="00EF33C8" w:rsidP="000E6F1B" w:rsidRDefault="00C47155">
      <w:pPr>
        <w:pStyle w:val="Bezproreda"/>
        <w:jc w:val="both"/>
        <w:rPr>
          <w:rFonts w:ascii="Arial" w:hAnsi="Arial" w:cs="Arial"/>
        </w:rPr>
      </w:pPr>
      <w:r w:rsidRPr="00DA7D68">
        <w:rPr>
          <w:rFonts w:ascii="Arial" w:hAnsi="Arial" w:cs="Arial"/>
        </w:rPr>
        <w:t>Republika Hrvatska</w:t>
      </w:r>
    </w:p>
    <w:p w:rsidRPr="00DA7D68" w:rsidR="00EF33C8" w:rsidP="000E6F1B" w:rsidRDefault="00C47155">
      <w:pPr>
        <w:pStyle w:val="Bezproreda"/>
        <w:jc w:val="both"/>
        <w:rPr>
          <w:rFonts w:ascii="Arial" w:hAnsi="Arial" w:cs="Arial"/>
        </w:rPr>
      </w:pPr>
      <w:r w:rsidRPr="00DA7D68">
        <w:rPr>
          <w:rFonts w:ascii="Arial" w:hAnsi="Arial" w:cs="Arial"/>
        </w:rPr>
        <w:t xml:space="preserve">Općinski sud u Vinkovcima </w:t>
      </w:r>
    </w:p>
    <w:p w:rsidRPr="00DA7D68" w:rsidR="00EF33C8" w:rsidP="000E6F1B" w:rsidRDefault="00EF33C8">
      <w:pPr>
        <w:pStyle w:val="Bezproreda"/>
        <w:jc w:val="both"/>
        <w:rPr>
          <w:rFonts w:ascii="Arial" w:hAnsi="Arial" w:cs="Arial"/>
        </w:rPr>
      </w:pPr>
      <w:r w:rsidRPr="00DA7D68">
        <w:rPr>
          <w:rFonts w:ascii="Arial" w:hAnsi="Arial" w:cs="Arial"/>
        </w:rPr>
        <w:t>Prekršajni odjel</w:t>
      </w:r>
    </w:p>
    <w:p w:rsidRPr="00DA7D68" w:rsidR="006310B3" w:rsidP="000E6F1B" w:rsidRDefault="00851766">
      <w:pPr>
        <w:pStyle w:val="Bezproreda"/>
        <w:jc w:val="both"/>
        <w:rPr>
          <w:rFonts w:ascii="Arial" w:hAnsi="Arial" w:cs="Arial"/>
        </w:rPr>
      </w:pPr>
      <w:r w:rsidRPr="00DA7D68">
        <w:rPr>
          <w:rFonts w:ascii="Arial" w:hAnsi="Arial" w:cs="Arial"/>
        </w:rPr>
        <w:t xml:space="preserve">Ul. </w:t>
      </w:r>
      <w:r w:rsidRPr="00DA7D68" w:rsidR="00FF5574">
        <w:rPr>
          <w:rFonts w:ascii="Arial" w:hAnsi="Arial" w:cs="Arial"/>
        </w:rPr>
        <w:t xml:space="preserve">Vladimira Nazora </w:t>
      </w:r>
      <w:r w:rsidRPr="00DA7D68">
        <w:rPr>
          <w:rFonts w:ascii="Arial" w:hAnsi="Arial" w:cs="Arial"/>
        </w:rPr>
        <w:t xml:space="preserve">br. </w:t>
      </w:r>
      <w:r w:rsidRPr="00DA7D68" w:rsidR="00FF5574">
        <w:rPr>
          <w:rFonts w:ascii="Arial" w:hAnsi="Arial" w:cs="Arial"/>
        </w:rPr>
        <w:t>4</w:t>
      </w:r>
      <w:r w:rsidRPr="00DA7D68" w:rsidR="00873AF5">
        <w:rPr>
          <w:rFonts w:ascii="Arial" w:hAnsi="Arial" w:cs="Arial"/>
        </w:rPr>
        <w:t xml:space="preserve"> </w:t>
      </w:r>
    </w:p>
    <w:p w:rsidRPr="00DA7D68" w:rsidR="00C47155" w:rsidP="000E6F1B" w:rsidRDefault="006310B3">
      <w:pPr>
        <w:pStyle w:val="Bezproreda"/>
        <w:jc w:val="both"/>
        <w:rPr>
          <w:rFonts w:ascii="Arial" w:hAnsi="Arial" w:cs="Arial"/>
        </w:rPr>
      </w:pPr>
      <w:r w:rsidRPr="00DA7D68">
        <w:rPr>
          <w:rFonts w:ascii="Arial" w:hAnsi="Arial" w:cs="Arial"/>
        </w:rPr>
        <w:t>32100 Vinkovci</w:t>
      </w:r>
      <w:r w:rsidRPr="00DA7D68" w:rsidR="00873AF5">
        <w:rPr>
          <w:rFonts w:ascii="Arial" w:hAnsi="Arial" w:cs="Arial"/>
        </w:rPr>
        <w:t xml:space="preserve">              </w:t>
      </w:r>
      <w:r w:rsidRPr="00DA7D68" w:rsidR="00513F58">
        <w:rPr>
          <w:rFonts w:ascii="Arial" w:hAnsi="Arial" w:cs="Arial"/>
        </w:rPr>
        <w:t xml:space="preserve">                              </w:t>
      </w:r>
    </w:p>
    <w:p w:rsidRPr="00DA7D68" w:rsidR="006310B3" w:rsidP="000E6F1B" w:rsidRDefault="006310B3">
      <w:pPr>
        <w:pStyle w:val="Bezproreda"/>
        <w:jc w:val="both"/>
        <w:rPr>
          <w:rFonts w:ascii="Arial" w:hAnsi="Arial" w:cs="Arial"/>
        </w:rPr>
      </w:pPr>
    </w:p>
    <w:p w:rsidR="00552F30" w:rsidP="00552F30" w:rsidRDefault="00C47155">
      <w:pPr>
        <w:pStyle w:val="Bezproreda"/>
        <w:ind w:left="5664"/>
        <w:jc w:val="both"/>
        <w:rPr>
          <w:rFonts w:ascii="Arial" w:hAnsi="Arial" w:cs="Arial"/>
        </w:rPr>
      </w:pPr>
      <w:r w:rsidRPr="00DA7D68">
        <w:rPr>
          <w:rFonts w:ascii="Arial" w:hAnsi="Arial" w:cs="Arial"/>
        </w:rPr>
        <w:t xml:space="preserve">                                                                  </w:t>
      </w:r>
      <w:r w:rsidRPr="00DA7D68" w:rsidR="005139B6">
        <w:rPr>
          <w:rFonts w:ascii="Arial" w:hAnsi="Arial" w:cs="Arial"/>
        </w:rPr>
        <w:t xml:space="preserve">                     </w:t>
      </w:r>
      <w:r w:rsidRPr="00DA7D68">
        <w:rPr>
          <w:rFonts w:ascii="Arial" w:hAnsi="Arial" w:cs="Arial"/>
        </w:rPr>
        <w:t xml:space="preserve">         </w:t>
      </w:r>
      <w:r w:rsidR="002F4439">
        <w:rPr>
          <w:rFonts w:ascii="Arial" w:hAnsi="Arial" w:cs="Arial"/>
        </w:rPr>
        <w:t>Poslovni broj: Pp-1304/2024-28</w:t>
      </w:r>
    </w:p>
    <w:p w:rsidRPr="00DA7D68" w:rsidR="000A53E1" w:rsidP="000E6F1B" w:rsidRDefault="000A53E1">
      <w:pPr>
        <w:pStyle w:val="Bezproreda"/>
        <w:jc w:val="both"/>
        <w:rPr>
          <w:rFonts w:ascii="Arial" w:hAnsi="Arial" w:cs="Arial"/>
        </w:rPr>
      </w:pPr>
    </w:p>
    <w:p w:rsidRPr="00DA7D68" w:rsidR="00966F90" w:rsidP="000E6F1B" w:rsidRDefault="00966F90">
      <w:pPr>
        <w:pStyle w:val="Bezproreda"/>
        <w:jc w:val="both"/>
        <w:rPr>
          <w:rFonts w:ascii="Arial" w:hAnsi="Arial" w:cs="Arial"/>
        </w:rPr>
      </w:pPr>
    </w:p>
    <w:p w:rsidRPr="00DA7D68" w:rsidR="00F91131" w:rsidP="000E6F1B" w:rsidRDefault="0076286E">
      <w:pPr>
        <w:pStyle w:val="Bezproreda"/>
        <w:jc w:val="center"/>
        <w:rPr>
          <w:rFonts w:ascii="Arial" w:hAnsi="Arial" w:cs="Arial"/>
        </w:rPr>
      </w:pPr>
      <w:r w:rsidRPr="00DA7D68">
        <w:rPr>
          <w:rFonts w:ascii="Arial" w:hAnsi="Arial" w:cs="Arial"/>
        </w:rPr>
        <w:t>U   I M E   R E P U B L I K E   H R V A T S K E</w:t>
      </w:r>
    </w:p>
    <w:p w:rsidRPr="00DA7D68" w:rsidR="00A61C58" w:rsidP="000E6F1B" w:rsidRDefault="00A61C58">
      <w:pPr>
        <w:pStyle w:val="Bezproreda"/>
        <w:jc w:val="center"/>
        <w:rPr>
          <w:rFonts w:ascii="Arial" w:hAnsi="Arial" w:cs="Arial"/>
        </w:rPr>
      </w:pPr>
    </w:p>
    <w:p w:rsidRPr="00DA7D68" w:rsidR="00FA42B8" w:rsidP="000E6F1B" w:rsidRDefault="00FA42B8">
      <w:pPr>
        <w:pStyle w:val="Bezproreda"/>
        <w:jc w:val="center"/>
        <w:rPr>
          <w:rFonts w:ascii="Arial" w:hAnsi="Arial" w:cs="Arial"/>
        </w:rPr>
      </w:pPr>
      <w:r w:rsidRPr="00DA7D68">
        <w:rPr>
          <w:rFonts w:ascii="Arial" w:hAnsi="Arial" w:cs="Arial"/>
        </w:rPr>
        <w:t>P R E S U D A</w:t>
      </w:r>
    </w:p>
    <w:p w:rsidRPr="00DA7D68" w:rsidR="00A61C58" w:rsidP="000E6F1B" w:rsidRDefault="00A61C58">
      <w:pPr>
        <w:pStyle w:val="Bezproreda"/>
        <w:jc w:val="both"/>
        <w:rPr>
          <w:rFonts w:ascii="Arial" w:hAnsi="Arial" w:cs="Arial"/>
        </w:rPr>
      </w:pPr>
    </w:p>
    <w:p w:rsidRPr="00552F30" w:rsidR="00E85CBA" w:rsidP="008564DA" w:rsidRDefault="004D4FCE">
      <w:pPr>
        <w:pStyle w:val="Bezproreda"/>
        <w:ind w:firstLine="708"/>
        <w:jc w:val="both"/>
        <w:rPr>
          <w:rFonts w:ascii="Arial" w:hAnsi="Arial" w:cs="Arial"/>
        </w:rPr>
      </w:pPr>
      <w:r w:rsidRPr="00DA7D68">
        <w:rPr>
          <w:rFonts w:ascii="Arial" w:hAnsi="Arial" w:cs="Arial"/>
        </w:rPr>
        <w:t>Općinski sud u Vinkovcima</w:t>
      </w:r>
      <w:r w:rsidRPr="00DA7D68" w:rsidR="00EF33C8">
        <w:rPr>
          <w:rFonts w:ascii="Arial" w:hAnsi="Arial" w:cs="Arial"/>
        </w:rPr>
        <w:t>,</w:t>
      </w:r>
      <w:r w:rsidRPr="00DA7D68" w:rsidR="0005786D">
        <w:rPr>
          <w:rFonts w:ascii="Arial" w:hAnsi="Arial" w:cs="Arial"/>
        </w:rPr>
        <w:t xml:space="preserve"> </w:t>
      </w:r>
      <w:r w:rsidR="00552F30">
        <w:rPr>
          <w:rFonts w:ascii="Arial" w:hAnsi="Arial" w:cs="Arial"/>
        </w:rPr>
        <w:t>po sutkinji</w:t>
      </w:r>
      <w:r w:rsidRPr="00DA7D68" w:rsidR="00C9594E">
        <w:rPr>
          <w:rFonts w:ascii="Arial" w:hAnsi="Arial" w:cs="Arial"/>
        </w:rPr>
        <w:t xml:space="preserve"> </w:t>
      </w:r>
      <w:r w:rsidRPr="00DA7D68" w:rsidR="006310B3">
        <w:rPr>
          <w:rFonts w:ascii="Arial" w:hAnsi="Arial" w:cs="Arial"/>
        </w:rPr>
        <w:t>Idi Jurić</w:t>
      </w:r>
      <w:r w:rsidRPr="00DA7D68" w:rsidR="00C9594E">
        <w:rPr>
          <w:rFonts w:ascii="Arial" w:hAnsi="Arial" w:cs="Arial"/>
        </w:rPr>
        <w:t xml:space="preserve">, </w:t>
      </w:r>
      <w:r w:rsidR="00836B34">
        <w:rPr>
          <w:rFonts w:ascii="Arial" w:hAnsi="Arial" w:cs="Arial"/>
        </w:rPr>
        <w:t>na prijedlog sudsk</w:t>
      </w:r>
      <w:r w:rsidR="00227318">
        <w:rPr>
          <w:rFonts w:ascii="Arial" w:hAnsi="Arial" w:cs="Arial"/>
        </w:rPr>
        <w:t>e</w:t>
      </w:r>
      <w:r w:rsidR="00836B34">
        <w:rPr>
          <w:rFonts w:ascii="Arial" w:hAnsi="Arial" w:cs="Arial"/>
        </w:rPr>
        <w:t xml:space="preserve"> savjetni</w:t>
      </w:r>
      <w:r w:rsidR="00227318">
        <w:rPr>
          <w:rFonts w:ascii="Arial" w:hAnsi="Arial" w:cs="Arial"/>
        </w:rPr>
        <w:t xml:space="preserve">ce </w:t>
      </w:r>
      <w:r w:rsidRPr="00836B34" w:rsidR="00836B34">
        <w:rPr>
          <w:rFonts w:ascii="Arial" w:hAnsi="Arial" w:cs="Arial"/>
        </w:rPr>
        <w:t>Ivan</w:t>
      </w:r>
      <w:r w:rsidR="00227318">
        <w:rPr>
          <w:rFonts w:ascii="Arial" w:hAnsi="Arial" w:cs="Arial"/>
        </w:rPr>
        <w:t>e</w:t>
      </w:r>
      <w:r w:rsidRPr="00836B34" w:rsidR="00836B34">
        <w:rPr>
          <w:rFonts w:ascii="Arial" w:hAnsi="Arial" w:cs="Arial"/>
        </w:rPr>
        <w:t xml:space="preserve"> Dujmić Živković, </w:t>
      </w:r>
      <w:r w:rsidRPr="00DA7D68" w:rsidR="00C9594E">
        <w:rPr>
          <w:rFonts w:ascii="Arial" w:hAnsi="Arial" w:cs="Arial"/>
        </w:rPr>
        <w:t xml:space="preserve">uz sudjelovanje </w:t>
      </w:r>
      <w:r w:rsidRPr="00DA7D68" w:rsidR="00966F90">
        <w:rPr>
          <w:rFonts w:ascii="Arial" w:hAnsi="Arial" w:cs="Arial"/>
        </w:rPr>
        <w:t>zapisniča</w:t>
      </w:r>
      <w:r w:rsidR="00552F30">
        <w:rPr>
          <w:rFonts w:ascii="Arial" w:hAnsi="Arial" w:cs="Arial"/>
        </w:rPr>
        <w:t>rke</w:t>
      </w:r>
      <w:r w:rsidR="00227318">
        <w:rPr>
          <w:rFonts w:ascii="Arial" w:hAnsi="Arial" w:cs="Arial"/>
        </w:rPr>
        <w:t xml:space="preserve"> </w:t>
      </w:r>
      <w:r w:rsidRPr="00836B34" w:rsidR="00836B34">
        <w:rPr>
          <w:rFonts w:ascii="Arial" w:hAnsi="Arial" w:cs="Arial"/>
        </w:rPr>
        <w:t>Andre</w:t>
      </w:r>
      <w:r w:rsidR="00227318">
        <w:rPr>
          <w:rFonts w:ascii="Arial" w:hAnsi="Arial" w:cs="Arial"/>
        </w:rPr>
        <w:t>e</w:t>
      </w:r>
      <w:r w:rsidRPr="00836B34" w:rsidR="00836B34">
        <w:rPr>
          <w:rFonts w:ascii="Arial" w:hAnsi="Arial" w:cs="Arial"/>
        </w:rPr>
        <w:t xml:space="preserve"> Šikić</w:t>
      </w:r>
      <w:r w:rsidRPr="00DA7D68" w:rsidR="00AF7B04">
        <w:rPr>
          <w:rFonts w:ascii="Arial" w:hAnsi="Arial" w:cs="Arial"/>
        </w:rPr>
        <w:t xml:space="preserve">, </w:t>
      </w:r>
      <w:r w:rsidRPr="00DA7D68" w:rsidR="00C9594E">
        <w:rPr>
          <w:rFonts w:ascii="Arial" w:hAnsi="Arial" w:cs="Arial"/>
        </w:rPr>
        <w:t>u prekršaj</w:t>
      </w:r>
      <w:r w:rsidR="008564DA">
        <w:rPr>
          <w:rFonts w:ascii="Arial" w:hAnsi="Arial" w:cs="Arial"/>
        </w:rPr>
        <w:t xml:space="preserve">nom predmetu protiv okrivljenih TIK MONT </w:t>
      </w:r>
      <w:proofErr w:type="spellStart"/>
      <w:r w:rsidR="008564DA">
        <w:rPr>
          <w:rFonts w:ascii="Arial" w:hAnsi="Arial" w:cs="Arial"/>
        </w:rPr>
        <w:t>j.d.o.o</w:t>
      </w:r>
      <w:proofErr w:type="spellEnd"/>
      <w:r w:rsidR="008564DA">
        <w:rPr>
          <w:rFonts w:ascii="Arial" w:hAnsi="Arial" w:cs="Arial"/>
        </w:rPr>
        <w:t xml:space="preserve">. za prijevoz i usluge kao poslodavca pravne osobe i Darija </w:t>
      </w:r>
      <w:proofErr w:type="spellStart"/>
      <w:r w:rsidR="008564DA">
        <w:rPr>
          <w:rFonts w:ascii="Arial" w:hAnsi="Arial" w:cs="Arial"/>
        </w:rPr>
        <w:t>Skaličić</w:t>
      </w:r>
      <w:proofErr w:type="spellEnd"/>
      <w:r w:rsidR="008564DA">
        <w:rPr>
          <w:rFonts w:ascii="Arial" w:hAnsi="Arial" w:cs="Arial"/>
        </w:rPr>
        <w:t>, kao odgovorne osoba u pravnoj osobi</w:t>
      </w:r>
      <w:r w:rsidR="00552F30">
        <w:rPr>
          <w:rFonts w:ascii="Arial" w:hAnsi="Arial" w:cs="Arial"/>
        </w:rPr>
        <w:t xml:space="preserve">, zbog prekršaja iz </w:t>
      </w:r>
      <w:r w:rsidR="008564DA">
        <w:rPr>
          <w:rFonts w:ascii="Arial" w:hAnsi="Arial" w:cs="Arial"/>
        </w:rPr>
        <w:t>članka 3. Zakona o minimalnoj plaći ("Narodne novine" broj 118/18, 120/21) i iz članka 93.st.2. Zakona o radu ("Narodne novine" broj 93/14, 127/17, 98/19, 151/22 i 64/23)</w:t>
      </w:r>
      <w:r w:rsidRPr="00DA7D68" w:rsidR="00252FF5">
        <w:rPr>
          <w:rFonts w:ascii="Arial" w:hAnsi="Arial" w:cs="Arial"/>
          <w:color w:val="000000"/>
        </w:rPr>
        <w:t xml:space="preserve">, </w:t>
      </w:r>
      <w:r w:rsidR="0054730A">
        <w:rPr>
          <w:rFonts w:ascii="Arial" w:hAnsi="Arial" w:cs="Arial"/>
        </w:rPr>
        <w:t xml:space="preserve">povodom optužnog prijedloga </w:t>
      </w:r>
      <w:r w:rsidR="008564DA">
        <w:rPr>
          <w:rFonts w:ascii="Arial" w:hAnsi="Arial" w:cs="Arial"/>
        </w:rPr>
        <w:t xml:space="preserve">Državnog inspektorata, Područnog ureda Osijek, Ispostave u Vinkovcima Klasa: UP/I-116-02/24-01/212, </w:t>
      </w:r>
      <w:proofErr w:type="spellStart"/>
      <w:r w:rsidR="008564DA">
        <w:rPr>
          <w:rFonts w:ascii="Arial" w:hAnsi="Arial" w:cs="Arial"/>
        </w:rPr>
        <w:t>Urbroj</w:t>
      </w:r>
      <w:proofErr w:type="spellEnd"/>
      <w:r w:rsidR="008564DA">
        <w:rPr>
          <w:rFonts w:ascii="Arial" w:hAnsi="Arial" w:cs="Arial"/>
        </w:rPr>
        <w:t>: 443-02-01-19-24-12 od 24.srpnja 2024. godine</w:t>
      </w:r>
      <w:r w:rsidR="00552F30">
        <w:rPr>
          <w:rFonts w:ascii="Arial" w:hAnsi="Arial" w:cs="Arial"/>
        </w:rPr>
        <w:t xml:space="preserve">, </w:t>
      </w:r>
      <w:r w:rsidR="00E85CBA">
        <w:rPr>
          <w:rFonts w:ascii="Arial" w:hAnsi="Arial" w:cs="Arial"/>
        </w:rPr>
        <w:t>a</w:t>
      </w:r>
      <w:r w:rsidR="00552F30">
        <w:rPr>
          <w:rFonts w:ascii="Arial" w:hAnsi="Arial" w:cs="Arial"/>
        </w:rPr>
        <w:t xml:space="preserve"> nakon</w:t>
      </w:r>
      <w:r w:rsidR="00E85CBA">
        <w:rPr>
          <w:rFonts w:ascii="Arial" w:hAnsi="Arial" w:cs="Arial"/>
        </w:rPr>
        <w:t xml:space="preserve"> </w:t>
      </w:r>
      <w:r w:rsidR="00552F30">
        <w:rPr>
          <w:rFonts w:ascii="Arial" w:hAnsi="Arial" w:cs="Arial"/>
        </w:rPr>
        <w:t xml:space="preserve">glavne i javne rasprave održane </w:t>
      </w:r>
      <w:r w:rsidR="008564DA">
        <w:rPr>
          <w:rFonts w:ascii="Arial" w:hAnsi="Arial" w:cs="Arial"/>
        </w:rPr>
        <w:t>3.ožujka 2026</w:t>
      </w:r>
      <w:r w:rsidR="00552F30">
        <w:rPr>
          <w:rFonts w:ascii="Arial" w:hAnsi="Arial" w:cs="Arial"/>
        </w:rPr>
        <w:t xml:space="preserve">. u </w:t>
      </w:r>
      <w:r w:rsidR="008564DA">
        <w:rPr>
          <w:rFonts w:ascii="Arial" w:hAnsi="Arial" w:cs="Arial"/>
        </w:rPr>
        <w:t>odsutnosti okrivljenih, dana 6.ožujka 2026.</w:t>
      </w:r>
      <w:r w:rsidR="00E85CBA">
        <w:rPr>
          <w:rFonts w:ascii="Arial" w:hAnsi="Arial" w:cs="Arial"/>
        </w:rPr>
        <w:t xml:space="preserve"> objavio je i</w:t>
      </w:r>
    </w:p>
    <w:p w:rsidRPr="00DA7D68" w:rsidR="003F0259" w:rsidP="0054730A" w:rsidRDefault="003F0259">
      <w:pPr>
        <w:pStyle w:val="Bezproreda"/>
        <w:ind w:firstLine="708"/>
        <w:jc w:val="both"/>
        <w:rPr>
          <w:rFonts w:ascii="Arial" w:hAnsi="Arial" w:cs="Arial"/>
        </w:rPr>
      </w:pPr>
    </w:p>
    <w:p w:rsidRPr="00DA7D68" w:rsidR="00A61C58" w:rsidP="000E6F1B" w:rsidRDefault="00FA42B8">
      <w:pPr>
        <w:pStyle w:val="Bezproreda"/>
        <w:jc w:val="center"/>
        <w:rPr>
          <w:rFonts w:ascii="Arial" w:hAnsi="Arial" w:cs="Arial"/>
        </w:rPr>
      </w:pPr>
      <w:r w:rsidRPr="00DA7D68">
        <w:rPr>
          <w:rFonts w:ascii="Arial" w:hAnsi="Arial" w:cs="Arial"/>
        </w:rPr>
        <w:t>p r e s u d i o</w:t>
      </w:r>
      <w:r w:rsidRPr="00DA7D68" w:rsidR="00341B0D">
        <w:rPr>
          <w:rFonts w:ascii="Arial" w:hAnsi="Arial" w:cs="Arial"/>
        </w:rPr>
        <w:t xml:space="preserve">  </w:t>
      </w:r>
      <w:r w:rsidRPr="00DA7D68" w:rsidR="005139B6">
        <w:rPr>
          <w:rFonts w:ascii="Arial" w:hAnsi="Arial" w:cs="Arial"/>
        </w:rPr>
        <w:t>j e</w:t>
      </w:r>
    </w:p>
    <w:p w:rsidRPr="00DA7D68" w:rsidR="00CB0CF3" w:rsidP="000E6F1B" w:rsidRDefault="00CB0CF3">
      <w:pPr>
        <w:pStyle w:val="Bezproreda"/>
        <w:jc w:val="both"/>
        <w:rPr>
          <w:rFonts w:ascii="Arial" w:hAnsi="Arial" w:cs="Arial"/>
        </w:rPr>
      </w:pPr>
    </w:p>
    <w:p w:rsidR="002F4439" w:rsidP="002F4439" w:rsidRDefault="002F4439">
      <w:pPr>
        <w:pStyle w:val="Bezproreda"/>
        <w:jc w:val="both"/>
        <w:rPr>
          <w:rFonts w:ascii="Arial" w:hAnsi="Arial" w:cs="Arial"/>
        </w:rPr>
      </w:pPr>
      <w:r>
        <w:rPr>
          <w:rFonts w:ascii="Arial" w:hAnsi="Arial" w:cs="Arial"/>
        </w:rPr>
        <w:t>I</w:t>
      </w:r>
      <w:r>
        <w:rPr>
          <w:rFonts w:ascii="Arial" w:hAnsi="Arial" w:cs="Arial"/>
        </w:rPr>
        <w:tab/>
        <w:t xml:space="preserve">II-okrivljenik: Darijo </w:t>
      </w:r>
      <w:proofErr w:type="spellStart"/>
      <w:r>
        <w:rPr>
          <w:rFonts w:ascii="Arial" w:hAnsi="Arial" w:cs="Arial"/>
        </w:rPr>
        <w:t>Skaličić</w:t>
      </w:r>
      <w:proofErr w:type="spellEnd"/>
      <w:r>
        <w:rPr>
          <w:rFonts w:ascii="Arial" w:hAnsi="Arial" w:cs="Arial"/>
        </w:rPr>
        <w:t xml:space="preserve">, OIB: 31976471683, rođen 24.rujna 1989. u Vinkovcima, s prebivalištem u </w:t>
      </w:r>
      <w:proofErr w:type="spellStart"/>
      <w:r>
        <w:rPr>
          <w:rFonts w:ascii="Arial" w:hAnsi="Arial" w:cs="Arial"/>
        </w:rPr>
        <w:t>Ivankovu</w:t>
      </w:r>
      <w:proofErr w:type="spellEnd"/>
      <w:r>
        <w:rPr>
          <w:rFonts w:ascii="Arial" w:hAnsi="Arial" w:cs="Arial"/>
        </w:rPr>
        <w:t>, Gorjani 203, državljanin Republike Hrvatske, prekršajno osuđivan, kao odgovorna osoba u pravnoj osobi</w:t>
      </w:r>
    </w:p>
    <w:p w:rsidR="002F4439" w:rsidP="002F4439" w:rsidRDefault="002F4439">
      <w:pPr>
        <w:pStyle w:val="Bezproreda"/>
        <w:rPr>
          <w:rFonts w:ascii="Arial" w:hAnsi="Arial" w:cs="Arial"/>
        </w:rPr>
      </w:pPr>
    </w:p>
    <w:p w:rsidR="002F4439" w:rsidP="002F4439" w:rsidRDefault="002F4439">
      <w:pPr>
        <w:pStyle w:val="Bezproreda"/>
        <w:jc w:val="center"/>
        <w:rPr>
          <w:rFonts w:ascii="Arial" w:hAnsi="Arial" w:cs="Arial"/>
        </w:rPr>
      </w:pPr>
      <w:r>
        <w:rPr>
          <w:rFonts w:ascii="Arial" w:hAnsi="Arial" w:cs="Arial"/>
        </w:rPr>
        <w:t>k r i v   j e</w:t>
      </w:r>
    </w:p>
    <w:p w:rsidR="002F4439" w:rsidP="002F4439" w:rsidRDefault="002F4439">
      <w:pPr>
        <w:pStyle w:val="Bezproreda"/>
        <w:rPr>
          <w:rFonts w:ascii="Arial" w:hAnsi="Arial" w:cs="Arial"/>
          <w:color w:val="000000"/>
        </w:rPr>
      </w:pPr>
    </w:p>
    <w:p w:rsidR="002F4439" w:rsidP="002F4439" w:rsidRDefault="002F4439">
      <w:pPr>
        <w:pStyle w:val="Bezproreda"/>
        <w:ind w:firstLine="708"/>
        <w:jc w:val="both"/>
        <w:rPr>
          <w:rFonts w:ascii="Arial" w:hAnsi="Arial" w:cs="Arial"/>
        </w:rPr>
      </w:pPr>
      <w:r>
        <w:rPr>
          <w:rFonts w:ascii="Arial" w:hAnsi="Arial" w:cs="Arial"/>
        </w:rPr>
        <w:t xml:space="preserve">1/ što kao odgovorna osoba poslodavca nije u </w:t>
      </w:r>
      <w:proofErr w:type="spellStart"/>
      <w:r>
        <w:rPr>
          <w:rFonts w:ascii="Arial" w:hAnsi="Arial" w:cs="Arial"/>
        </w:rPr>
        <w:t>Ivankovu</w:t>
      </w:r>
      <w:proofErr w:type="spellEnd"/>
      <w:r>
        <w:rPr>
          <w:rFonts w:ascii="Arial" w:hAnsi="Arial" w:cs="Arial"/>
        </w:rPr>
        <w:t xml:space="preserve">, najkasnije do 15.travnja 2024., radnicima Marijanu </w:t>
      </w:r>
      <w:proofErr w:type="spellStart"/>
      <w:r>
        <w:rPr>
          <w:rFonts w:ascii="Arial" w:hAnsi="Arial" w:cs="Arial"/>
        </w:rPr>
        <w:t>Geljiću</w:t>
      </w:r>
      <w:proofErr w:type="spellEnd"/>
      <w:r>
        <w:rPr>
          <w:rFonts w:ascii="Arial" w:hAnsi="Arial" w:cs="Arial"/>
        </w:rPr>
        <w:t xml:space="preserve"> i Tomislavu Sikirici isplatio minimalnu plaću za ožujak 2024., u skladu s člankom 3. Zakona o minimalnoj plaći, a u vezi s prilogom 1. Kolektivnog ugovora za graditeljstvo i Dodatak Kolektivnom ugovoru za graditeljstvo, </w:t>
      </w:r>
    </w:p>
    <w:p w:rsidR="002F4439" w:rsidP="002F4439" w:rsidRDefault="002F4439">
      <w:pPr>
        <w:pStyle w:val="Bezproreda"/>
        <w:jc w:val="both"/>
        <w:rPr>
          <w:rFonts w:ascii="Arial" w:hAnsi="Arial" w:cs="Arial"/>
        </w:rPr>
      </w:pPr>
    </w:p>
    <w:p w:rsidR="002F4439" w:rsidP="002F4439" w:rsidRDefault="002F4439">
      <w:pPr>
        <w:pStyle w:val="Bezproreda"/>
        <w:ind w:firstLine="708"/>
        <w:jc w:val="both"/>
        <w:rPr>
          <w:rFonts w:ascii="Arial" w:hAnsi="Arial" w:cs="Arial"/>
        </w:rPr>
      </w:pPr>
      <w:r>
        <w:rPr>
          <w:rFonts w:ascii="Arial" w:hAnsi="Arial" w:cs="Arial"/>
        </w:rPr>
        <w:t xml:space="preserve">čime je počinio prekršaj iz čl.3. Zakona o minimalnoj plaći ("Narodne novine" broj 118/18, 120/21), a u vezi s prilogom 1. Kolektivnog ugovora za graditeljstvo i Dodatak Kolektivnom ugovoru za graditeljstvo, kažnjiv po čl.10.st.1. točki a) i st.2. Zakona o minimalnoj plaći </w:t>
      </w:r>
    </w:p>
    <w:p w:rsidR="002F4439" w:rsidP="002F4439" w:rsidRDefault="002F4439">
      <w:pPr>
        <w:pStyle w:val="Bezproreda"/>
        <w:ind w:firstLine="708"/>
        <w:jc w:val="both"/>
        <w:rPr>
          <w:rFonts w:ascii="Arial" w:hAnsi="Arial" w:cs="Arial"/>
        </w:rPr>
      </w:pPr>
    </w:p>
    <w:p w:rsidR="002F4439" w:rsidP="002F4439" w:rsidRDefault="002F4439">
      <w:pPr>
        <w:pStyle w:val="Bezproreda"/>
        <w:ind w:firstLine="708"/>
        <w:jc w:val="both"/>
        <w:rPr>
          <w:rFonts w:ascii="Arial" w:hAnsi="Arial" w:cs="Arial"/>
        </w:rPr>
      </w:pPr>
      <w:r>
        <w:rPr>
          <w:rFonts w:ascii="Arial" w:hAnsi="Arial" w:cs="Arial"/>
        </w:rPr>
        <w:t xml:space="preserve">2/ što kao odgovorna osoba poslodavca, u </w:t>
      </w:r>
      <w:proofErr w:type="spellStart"/>
      <w:r>
        <w:rPr>
          <w:rFonts w:ascii="Arial" w:hAnsi="Arial" w:cs="Arial"/>
        </w:rPr>
        <w:t>Ivankovu</w:t>
      </w:r>
      <w:proofErr w:type="spellEnd"/>
      <w:r>
        <w:rPr>
          <w:rFonts w:ascii="Arial" w:hAnsi="Arial" w:cs="Arial"/>
        </w:rPr>
        <w:t xml:space="preserve">, nije radnicima Marijanu </w:t>
      </w:r>
      <w:proofErr w:type="spellStart"/>
      <w:r>
        <w:rPr>
          <w:rFonts w:ascii="Arial" w:hAnsi="Arial" w:cs="Arial"/>
        </w:rPr>
        <w:t>Geljiću</w:t>
      </w:r>
      <w:proofErr w:type="spellEnd"/>
      <w:r>
        <w:rPr>
          <w:rFonts w:ascii="Arial" w:hAnsi="Arial" w:cs="Arial"/>
        </w:rPr>
        <w:t xml:space="preserve"> i Tomislavu Sikirici, na dan dospjelosti, odnosno dana 15.travnja 2024. isplatio plaću za ožujak 2024., niti su najkasnije do 30.travnja 2024. dostavio dva obračuna od </w:t>
      </w:r>
      <w:r>
        <w:rPr>
          <w:rFonts w:ascii="Arial" w:hAnsi="Arial" w:cs="Arial"/>
        </w:rPr>
        <w:lastRenderedPageBreak/>
        <w:t xml:space="preserve">kojih jedan obračun u kojem će biti iskazan ukupan iznos plaće, a drugi u kojem će biti iskazan iznos plaće koju su bili dužni isplatili, sa sadržajem u skladu s pravilnikom iz članka 93.stavka 6. Zakona o radu </w:t>
      </w:r>
    </w:p>
    <w:p w:rsidR="002F4439" w:rsidP="002F4439" w:rsidRDefault="002F4439">
      <w:pPr>
        <w:pStyle w:val="Bezproreda"/>
        <w:jc w:val="both"/>
        <w:rPr>
          <w:rFonts w:ascii="Arial" w:hAnsi="Arial" w:cs="Arial"/>
        </w:rPr>
      </w:pPr>
    </w:p>
    <w:p w:rsidR="002F4439" w:rsidP="002F4439" w:rsidRDefault="002F4439">
      <w:pPr>
        <w:pStyle w:val="Bezproreda"/>
        <w:ind w:firstLine="708"/>
        <w:jc w:val="both"/>
        <w:rPr>
          <w:rFonts w:ascii="Arial" w:hAnsi="Arial" w:cs="Arial"/>
        </w:rPr>
      </w:pPr>
      <w:r>
        <w:rPr>
          <w:rFonts w:ascii="Arial" w:hAnsi="Arial" w:cs="Arial"/>
        </w:rPr>
        <w:t xml:space="preserve">čime je počinio prekršaj iz čl. 93.st.2. Zakona o radu ("Narodne novine" broj 93/14, 127/17, 98/19, 151/22 i 64/23)  kažnjiv po čl.229.st.1.točki 46. i st.2. istog Zakona </w:t>
      </w:r>
    </w:p>
    <w:p w:rsidR="002F4439" w:rsidP="002F4439" w:rsidRDefault="002F4439">
      <w:pPr>
        <w:pStyle w:val="Bezproreda"/>
        <w:ind w:firstLine="708"/>
        <w:jc w:val="both"/>
        <w:rPr>
          <w:rFonts w:ascii="Arial" w:hAnsi="Arial" w:cs="Arial"/>
        </w:rPr>
      </w:pPr>
    </w:p>
    <w:p w:rsidR="002F4439" w:rsidP="002F4439" w:rsidRDefault="002F4439">
      <w:pPr>
        <w:pStyle w:val="Bezproreda"/>
        <w:ind w:firstLine="708"/>
        <w:jc w:val="both"/>
        <w:rPr>
          <w:rFonts w:ascii="Arial" w:hAnsi="Arial" w:cs="Arial"/>
        </w:rPr>
      </w:pPr>
      <w:r>
        <w:rPr>
          <w:rFonts w:ascii="Arial" w:hAnsi="Arial" w:cs="Arial"/>
        </w:rPr>
        <w:t>te im se stoga, a temeljem istog propisa se</w:t>
      </w:r>
    </w:p>
    <w:p w:rsidR="002F4439" w:rsidP="002F4439" w:rsidRDefault="002F4439">
      <w:pPr>
        <w:pStyle w:val="Bezproreda"/>
        <w:jc w:val="both"/>
        <w:rPr>
          <w:rFonts w:ascii="Arial" w:hAnsi="Arial" w:cs="Arial"/>
        </w:rPr>
      </w:pPr>
    </w:p>
    <w:p w:rsidR="002F4439" w:rsidP="002F4439" w:rsidRDefault="002F4439">
      <w:pPr>
        <w:pStyle w:val="Bezproreda"/>
        <w:jc w:val="center"/>
        <w:rPr>
          <w:rFonts w:ascii="Arial" w:hAnsi="Arial" w:cs="Arial"/>
        </w:rPr>
      </w:pPr>
      <w:r>
        <w:rPr>
          <w:rFonts w:ascii="Arial" w:hAnsi="Arial" w:cs="Arial"/>
        </w:rPr>
        <w:t xml:space="preserve">u t v r đ u j e </w:t>
      </w:r>
    </w:p>
    <w:p w:rsidR="002F4439" w:rsidP="002F4439" w:rsidRDefault="002F4439">
      <w:pPr>
        <w:pStyle w:val="Bezproreda"/>
        <w:jc w:val="both"/>
        <w:rPr>
          <w:rFonts w:ascii="Arial" w:hAnsi="Arial" w:cs="Arial"/>
        </w:rPr>
      </w:pPr>
    </w:p>
    <w:p w:rsidR="002F4439" w:rsidP="002F4439" w:rsidRDefault="002F4439">
      <w:pPr>
        <w:pStyle w:val="Bezproreda"/>
        <w:jc w:val="both"/>
        <w:rPr>
          <w:rFonts w:ascii="Arial" w:hAnsi="Arial" w:cs="Arial"/>
        </w:rPr>
      </w:pPr>
      <w:r>
        <w:rPr>
          <w:rFonts w:ascii="Arial" w:hAnsi="Arial" w:cs="Arial"/>
        </w:rPr>
        <w:tab/>
        <w:t>za prekršaj pod točkom 1/ novčana kazna u iznosu od 920,00 EUR (devetsto dvadeset eura)</w:t>
      </w:r>
    </w:p>
    <w:p w:rsidR="002F4439" w:rsidP="002F4439" w:rsidRDefault="002F4439">
      <w:pPr>
        <w:pStyle w:val="Bezproreda"/>
        <w:jc w:val="both"/>
        <w:rPr>
          <w:rFonts w:ascii="Arial" w:hAnsi="Arial" w:cs="Arial"/>
        </w:rPr>
      </w:pPr>
      <w:r>
        <w:rPr>
          <w:rFonts w:ascii="Arial" w:hAnsi="Arial" w:cs="Arial"/>
        </w:rPr>
        <w:tab/>
        <w:t>za prekršaj pod točkom 2/ novčana kazna u iznosu od 920,00 EUR (devetsto dvadeset eura)</w:t>
      </w:r>
    </w:p>
    <w:p w:rsidR="002F4439" w:rsidP="002F4439" w:rsidRDefault="002F4439">
      <w:pPr>
        <w:pStyle w:val="Bezproreda"/>
        <w:jc w:val="both"/>
        <w:rPr>
          <w:rFonts w:ascii="Arial" w:hAnsi="Arial" w:cs="Arial"/>
        </w:rPr>
      </w:pPr>
    </w:p>
    <w:p w:rsidR="002F4439" w:rsidP="002F4439" w:rsidRDefault="002F4439">
      <w:pPr>
        <w:pStyle w:val="Bezproreda"/>
        <w:ind w:firstLine="708"/>
        <w:jc w:val="both"/>
        <w:rPr>
          <w:rFonts w:ascii="Arial" w:hAnsi="Arial" w:cs="Arial"/>
        </w:rPr>
      </w:pPr>
      <w:r>
        <w:rPr>
          <w:rFonts w:ascii="Arial" w:hAnsi="Arial" w:cs="Arial"/>
        </w:rPr>
        <w:t xml:space="preserve">pa mu se na temelju članka 39. stavak 1. točka 2. Prekršajnog  zakona </w:t>
      </w:r>
    </w:p>
    <w:p w:rsidR="002F4439" w:rsidP="002F4439" w:rsidRDefault="002F4439">
      <w:pPr>
        <w:pStyle w:val="Bezproreda"/>
        <w:ind w:firstLine="708"/>
        <w:jc w:val="both"/>
        <w:rPr>
          <w:rFonts w:ascii="Arial" w:hAnsi="Arial" w:cs="Arial"/>
        </w:rPr>
      </w:pPr>
    </w:p>
    <w:p w:rsidR="002F4439" w:rsidP="002F4439" w:rsidRDefault="002F4439">
      <w:pPr>
        <w:pStyle w:val="Bezproreda"/>
        <w:ind w:left="3540" w:firstLine="708"/>
        <w:rPr>
          <w:rFonts w:ascii="Arial" w:hAnsi="Arial" w:cs="Arial"/>
        </w:rPr>
      </w:pPr>
      <w:r>
        <w:rPr>
          <w:rFonts w:ascii="Arial" w:hAnsi="Arial" w:cs="Arial"/>
        </w:rPr>
        <w:t xml:space="preserve">i z r i č e </w:t>
      </w:r>
    </w:p>
    <w:p w:rsidR="002F4439" w:rsidP="002F4439" w:rsidRDefault="002F4439">
      <w:pPr>
        <w:pStyle w:val="Bezproreda"/>
        <w:rPr>
          <w:rFonts w:ascii="Arial" w:hAnsi="Arial" w:cs="Arial"/>
        </w:rPr>
      </w:pPr>
    </w:p>
    <w:p w:rsidR="002F4439" w:rsidP="002F4439" w:rsidRDefault="002F4439">
      <w:pPr>
        <w:pStyle w:val="Bezproreda"/>
        <w:jc w:val="both"/>
        <w:rPr>
          <w:rFonts w:ascii="Arial" w:hAnsi="Arial" w:cs="Arial"/>
        </w:rPr>
      </w:pPr>
      <w:r>
        <w:rPr>
          <w:rFonts w:ascii="Arial" w:hAnsi="Arial" w:cs="Arial"/>
        </w:rPr>
        <w:tab/>
        <w:t xml:space="preserve">jedinstvena novčana kazna u iznosu od 1.840,00 EUR (tisuću osamsto četrdeset eura) </w:t>
      </w:r>
    </w:p>
    <w:p w:rsidR="002F4439" w:rsidP="002F4439" w:rsidRDefault="002F4439">
      <w:pPr>
        <w:pStyle w:val="Bezproreda"/>
        <w:jc w:val="both"/>
        <w:rPr>
          <w:rFonts w:ascii="Arial" w:hAnsi="Arial" w:cs="Arial"/>
        </w:rPr>
      </w:pPr>
    </w:p>
    <w:p w:rsidR="002F4439" w:rsidP="002F4439" w:rsidRDefault="002F4439">
      <w:pPr>
        <w:pStyle w:val="Bezproreda"/>
        <w:jc w:val="both"/>
        <w:rPr>
          <w:rFonts w:ascii="Arial" w:hAnsi="Arial" w:cs="Arial"/>
        </w:rPr>
      </w:pPr>
      <w:r>
        <w:rPr>
          <w:rFonts w:ascii="Arial" w:hAnsi="Arial" w:cs="Arial"/>
        </w:rPr>
        <w:t>II</w:t>
      </w:r>
      <w:r>
        <w:rPr>
          <w:rFonts w:ascii="Arial" w:hAnsi="Arial" w:cs="Arial"/>
        </w:rPr>
        <w:tab/>
        <w:t xml:space="preserve">Temeljem čl. 33. st. 11. Prekršajnog zakona okrivljenik je dužan novčanu kaznu platiti u roku od 30 /trideset/ dana po pravomoćnosti presude, a ako okrivljenik u ovom roku plati dvije trećine izrečene novčane kazne, temeljem čl. 152. st. 3. Prekršajnog zakona novčana kazna smatrat će se u cjelini plaćenom. </w:t>
      </w:r>
    </w:p>
    <w:p w:rsidR="002F4439" w:rsidP="002F4439" w:rsidRDefault="002F4439">
      <w:pPr>
        <w:pStyle w:val="Bezproreda"/>
        <w:ind w:firstLine="708"/>
        <w:jc w:val="both"/>
        <w:rPr>
          <w:rFonts w:ascii="Arial" w:hAnsi="Arial" w:cs="Arial"/>
        </w:rPr>
      </w:pPr>
      <w:r>
        <w:rPr>
          <w:rFonts w:ascii="Arial" w:hAnsi="Arial" w:cs="Arial"/>
        </w:rPr>
        <w:t>Ukoliko okrivljenik u ovom roku ne plati novčanu kaznu u cijelosti ili djelomično, ista će se temeljem čl. 34. st. 1. Prekršajnog zakona  naplatiti prisilno.</w:t>
      </w:r>
    </w:p>
    <w:p w:rsidR="002F4439" w:rsidP="002F4439" w:rsidRDefault="002F4439">
      <w:pPr>
        <w:pStyle w:val="Bezproreda"/>
        <w:jc w:val="both"/>
        <w:rPr>
          <w:rFonts w:ascii="Arial" w:hAnsi="Arial" w:cs="Arial"/>
        </w:rPr>
      </w:pPr>
    </w:p>
    <w:p w:rsidR="002F4439" w:rsidP="002F4439" w:rsidRDefault="002F4439">
      <w:pPr>
        <w:pStyle w:val="Bezproreda"/>
        <w:jc w:val="both"/>
        <w:rPr>
          <w:rFonts w:ascii="Arial" w:hAnsi="Arial" w:cs="Arial"/>
        </w:rPr>
      </w:pPr>
      <w:r>
        <w:rPr>
          <w:rFonts w:ascii="Arial" w:hAnsi="Arial" w:cs="Arial"/>
        </w:rPr>
        <w:t>III</w:t>
      </w:r>
      <w:r>
        <w:rPr>
          <w:rFonts w:ascii="Arial" w:hAnsi="Arial" w:cs="Arial"/>
        </w:rPr>
        <w:tab/>
        <w:t xml:space="preserve">Temeljem čl. </w:t>
      </w:r>
      <w:smartTag w:uri="urn:schemas-microsoft-com:office:smarttags" w:element="metricconverter">
        <w:smartTagPr>
          <w:attr w:name="ProductID" w:val="139. st"/>
        </w:smartTagPr>
        <w:r>
          <w:rPr>
            <w:rFonts w:ascii="Arial" w:hAnsi="Arial" w:cs="Arial"/>
          </w:rPr>
          <w:t>139. st</w:t>
        </w:r>
      </w:smartTag>
      <w:r>
        <w:rPr>
          <w:rFonts w:ascii="Arial" w:hAnsi="Arial" w:cs="Arial"/>
        </w:rPr>
        <w:t xml:space="preserve">. 3. u svezi čl. </w:t>
      </w:r>
      <w:smartTag w:uri="urn:schemas-microsoft-com:office:smarttags" w:element="metricconverter">
        <w:smartTagPr>
          <w:attr w:name="ProductID" w:val="138. st"/>
        </w:smartTagPr>
        <w:r>
          <w:rPr>
            <w:rFonts w:ascii="Arial" w:hAnsi="Arial" w:cs="Arial"/>
          </w:rPr>
          <w:t>138. st</w:t>
        </w:r>
      </w:smartTag>
      <w:r>
        <w:rPr>
          <w:rFonts w:ascii="Arial" w:hAnsi="Arial" w:cs="Arial"/>
        </w:rPr>
        <w:t>. 2. i st. 3. Prekršajnog zakona okrivljenik je dužan platiti troškove prekršajnog postupka u paušalnom iznosu od 50,00 EUR (pedeset eura u roku od 30 /trideset/ dana po pravomoćnosti presude, u protivnom isti će se naplatiti prisilnim putem.</w:t>
      </w:r>
    </w:p>
    <w:p w:rsidR="002F4439" w:rsidP="002F4439" w:rsidRDefault="002F4439">
      <w:pPr>
        <w:rPr>
          <w:rFonts w:asciiTheme="minorHAnsi" w:hAnsiTheme="minorHAnsi" w:cstheme="minorBidi"/>
        </w:rPr>
      </w:pPr>
    </w:p>
    <w:p w:rsidR="002F4439" w:rsidP="002F4439" w:rsidRDefault="002F4439">
      <w:pPr>
        <w:pStyle w:val="Bezproreda"/>
        <w:jc w:val="both"/>
        <w:rPr>
          <w:rFonts w:ascii="Arial" w:hAnsi="Arial" w:cs="Arial"/>
        </w:rPr>
      </w:pPr>
      <w:r>
        <w:rPr>
          <w:rFonts w:ascii="Arial" w:hAnsi="Arial" w:cs="Arial"/>
        </w:rPr>
        <w:t>IV</w:t>
      </w:r>
      <w:r>
        <w:rPr>
          <w:rFonts w:asciiTheme="minorHAnsi" w:hAnsiTheme="minorHAnsi" w:cstheme="minorBidi"/>
        </w:rPr>
        <w:tab/>
      </w:r>
      <w:r>
        <w:rPr>
          <w:rFonts w:ascii="Arial" w:hAnsi="Arial" w:cs="Arial"/>
        </w:rPr>
        <w:t xml:space="preserve">Na temelju čl. </w:t>
      </w:r>
      <w:smartTag w:uri="urn:schemas-microsoft-com:office:smarttags" w:element="metricconverter">
        <w:smartTagPr>
          <w:attr w:name="ProductID" w:val="155. st"/>
        </w:smartTagPr>
        <w:r>
          <w:rPr>
            <w:rFonts w:ascii="Arial" w:hAnsi="Arial" w:cs="Arial"/>
          </w:rPr>
          <w:t>155. st</w:t>
        </w:r>
      </w:smartTag>
      <w:r>
        <w:rPr>
          <w:rFonts w:ascii="Arial" w:hAnsi="Arial" w:cs="Arial"/>
        </w:rPr>
        <w:t>. 1. Prekršajnog zakona obustavlja se prekršajni postupak protiv I-okrivljenika TIK MONT d.o.o., zbog prekršaja iz čl.3 Zakona o minimalnoj plaći i prekršaja iz čl. 93.st.2. Zakona o radu.</w:t>
      </w:r>
    </w:p>
    <w:p w:rsidR="00CB1D89" w:rsidP="002F4439" w:rsidRDefault="00CB1D89">
      <w:pPr>
        <w:pStyle w:val="Bezproreda"/>
        <w:jc w:val="both"/>
        <w:rPr>
          <w:rFonts w:ascii="Arial" w:hAnsi="Arial" w:cs="Arial"/>
        </w:rPr>
      </w:pPr>
    </w:p>
    <w:p w:rsidR="002F4439" w:rsidP="002F4439" w:rsidRDefault="002F4439">
      <w:pPr>
        <w:pStyle w:val="Bezproreda"/>
        <w:jc w:val="both"/>
        <w:rPr>
          <w:rFonts w:ascii="Arial" w:hAnsi="Arial" w:cs="Arial"/>
        </w:rPr>
      </w:pPr>
      <w:r>
        <w:rPr>
          <w:rFonts w:ascii="Arial" w:hAnsi="Arial" w:cs="Arial"/>
        </w:rPr>
        <w:t>V</w:t>
      </w:r>
      <w:r>
        <w:rPr>
          <w:rFonts w:ascii="Arial" w:hAnsi="Arial" w:cs="Arial"/>
        </w:rPr>
        <w:tab/>
        <w:t xml:space="preserve">Temeljem čl. 140. st. 2. Prekršajnog zakona trošak postupka u odnosu na I-okrivljenu pada na teret proračunskih sredstava suda. </w:t>
      </w:r>
    </w:p>
    <w:p w:rsidR="00552F30" w:rsidP="00552F30" w:rsidRDefault="00552F30">
      <w:pPr>
        <w:pStyle w:val="Bezproreda"/>
        <w:jc w:val="both"/>
        <w:rPr>
          <w:rFonts w:ascii="Arial" w:hAnsi="Arial" w:cs="Arial"/>
        </w:rPr>
      </w:pPr>
    </w:p>
    <w:p w:rsidR="00552F30" w:rsidP="00552F30" w:rsidRDefault="00552F30">
      <w:pPr>
        <w:pStyle w:val="Bezproreda"/>
        <w:jc w:val="both"/>
        <w:rPr>
          <w:rFonts w:ascii="Arial" w:hAnsi="Arial" w:cs="Arial"/>
        </w:rPr>
      </w:pPr>
    </w:p>
    <w:p w:rsidR="005E2599" w:rsidP="000E6F1B" w:rsidRDefault="005139B6">
      <w:pPr>
        <w:pStyle w:val="Bezproreda"/>
        <w:jc w:val="center"/>
        <w:rPr>
          <w:rFonts w:ascii="Arial" w:hAnsi="Arial" w:cs="Arial"/>
        </w:rPr>
      </w:pPr>
      <w:r w:rsidRPr="00DA7D68">
        <w:rPr>
          <w:rFonts w:ascii="Arial" w:hAnsi="Arial" w:cs="Arial"/>
        </w:rPr>
        <w:t>Obrazloženj</w:t>
      </w:r>
      <w:r w:rsidRPr="00DA7D68" w:rsidR="003A02E4">
        <w:rPr>
          <w:rFonts w:ascii="Arial" w:hAnsi="Arial" w:cs="Arial"/>
        </w:rPr>
        <w:t>e</w:t>
      </w:r>
    </w:p>
    <w:p w:rsidRPr="00DA7D68" w:rsidR="00552F30" w:rsidP="000E6F1B" w:rsidRDefault="00552F30">
      <w:pPr>
        <w:pStyle w:val="Bezproreda"/>
        <w:jc w:val="center"/>
        <w:rPr>
          <w:rFonts w:ascii="Arial" w:hAnsi="Arial" w:cs="Arial"/>
        </w:rPr>
      </w:pPr>
    </w:p>
    <w:p w:rsidR="0054730A" w:rsidP="00552F30" w:rsidRDefault="0054730A">
      <w:pPr>
        <w:pStyle w:val="Bezproreda"/>
        <w:jc w:val="both"/>
        <w:rPr>
          <w:rFonts w:ascii="Arial" w:hAnsi="Arial" w:cs="Arial"/>
        </w:rPr>
      </w:pPr>
      <w:r>
        <w:rPr>
          <w:rFonts w:ascii="Arial" w:hAnsi="Arial" w:cs="Arial"/>
        </w:rPr>
        <w:t xml:space="preserve">1. </w:t>
      </w:r>
      <w:r w:rsidR="008564DA">
        <w:rPr>
          <w:rFonts w:ascii="Arial" w:hAnsi="Arial" w:cs="Arial"/>
        </w:rPr>
        <w:t>Državni inspektorat, Područni ured Osijek, Ispostava u Vinkovcima</w:t>
      </w:r>
      <w:r w:rsidR="00471071">
        <w:rPr>
          <w:rFonts w:ascii="Arial" w:hAnsi="Arial" w:cs="Arial"/>
        </w:rPr>
        <w:t xml:space="preserve"> podnio</w:t>
      </w:r>
      <w:r>
        <w:rPr>
          <w:rFonts w:ascii="Arial" w:hAnsi="Arial" w:cs="Arial"/>
        </w:rPr>
        <w:t xml:space="preserve"> je</w:t>
      </w:r>
      <w:r w:rsidR="00552F30">
        <w:rPr>
          <w:rFonts w:ascii="Arial" w:hAnsi="Arial" w:cs="Arial"/>
        </w:rPr>
        <w:t xml:space="preserve"> optužni prijedlog </w:t>
      </w:r>
      <w:r w:rsidR="008564DA">
        <w:rPr>
          <w:rFonts w:ascii="Arial" w:hAnsi="Arial" w:cs="Arial"/>
        </w:rPr>
        <w:t xml:space="preserve">Klasa: UP/I-116-02/24-01/212, </w:t>
      </w:r>
      <w:proofErr w:type="spellStart"/>
      <w:r w:rsidR="008564DA">
        <w:rPr>
          <w:rFonts w:ascii="Arial" w:hAnsi="Arial" w:cs="Arial"/>
        </w:rPr>
        <w:t>Urbroj</w:t>
      </w:r>
      <w:proofErr w:type="spellEnd"/>
      <w:r w:rsidR="008564DA">
        <w:rPr>
          <w:rFonts w:ascii="Arial" w:hAnsi="Arial" w:cs="Arial"/>
        </w:rPr>
        <w:t xml:space="preserve">: 443-02-01-19-24-12 dana 24.srpnja 2024. </w:t>
      </w:r>
      <w:r w:rsidR="00DB53B2">
        <w:rPr>
          <w:rFonts w:ascii="Arial" w:hAnsi="Arial" w:cs="Arial"/>
        </w:rPr>
        <w:t xml:space="preserve"> </w:t>
      </w:r>
      <w:r w:rsidR="00552F30">
        <w:rPr>
          <w:rFonts w:ascii="Arial" w:hAnsi="Arial" w:cs="Arial"/>
        </w:rPr>
        <w:t xml:space="preserve">zbog prekršaja iz </w:t>
      </w:r>
      <w:r w:rsidR="008564DA">
        <w:rPr>
          <w:rFonts w:ascii="Arial" w:hAnsi="Arial" w:cs="Arial"/>
        </w:rPr>
        <w:t>članka 3. Zakona o minimalnoj plaći  i iz članka 93.st.2. Zakona o radu</w:t>
      </w:r>
      <w:r>
        <w:rPr>
          <w:rFonts w:ascii="Arial" w:hAnsi="Arial" w:cs="Arial"/>
          <w:color w:val="000000"/>
        </w:rPr>
        <w:t xml:space="preserve">, </w:t>
      </w:r>
      <w:r>
        <w:rPr>
          <w:rFonts w:ascii="Arial" w:hAnsi="Arial" w:cs="Arial"/>
        </w:rPr>
        <w:t>činjenično i pravno opisan</w:t>
      </w:r>
      <w:r w:rsidR="00552F30">
        <w:rPr>
          <w:rFonts w:ascii="Arial" w:hAnsi="Arial" w:cs="Arial"/>
        </w:rPr>
        <w:t>ih</w:t>
      </w:r>
      <w:r>
        <w:rPr>
          <w:rFonts w:ascii="Arial" w:hAnsi="Arial" w:cs="Arial"/>
        </w:rPr>
        <w:t xml:space="preserve"> kao i u izreci.</w:t>
      </w:r>
    </w:p>
    <w:p w:rsidRPr="00DA7D68" w:rsidR="00DC2802" w:rsidP="000E6F1B" w:rsidRDefault="00DC2802">
      <w:pPr>
        <w:pStyle w:val="Bezproreda"/>
        <w:jc w:val="both"/>
        <w:rPr>
          <w:rFonts w:ascii="Arial" w:hAnsi="Arial" w:cs="Arial"/>
        </w:rPr>
      </w:pPr>
    </w:p>
    <w:p w:rsidR="00197E9B" w:rsidP="00955B58" w:rsidRDefault="00E85CBA">
      <w:pPr>
        <w:pStyle w:val="Bezproreda"/>
        <w:jc w:val="both"/>
        <w:rPr>
          <w:rFonts w:ascii="Arial" w:hAnsi="Arial" w:cs="Arial"/>
        </w:rPr>
      </w:pPr>
      <w:r>
        <w:rPr>
          <w:rFonts w:ascii="Arial" w:hAnsi="Arial" w:cs="Arial"/>
        </w:rPr>
        <w:t>2.</w:t>
      </w:r>
      <w:r w:rsidRPr="008564DA" w:rsidR="008564DA">
        <w:rPr>
          <w:rFonts w:ascii="Arial" w:hAnsi="Arial" w:cs="Arial"/>
        </w:rPr>
        <w:t xml:space="preserve"> </w:t>
      </w:r>
      <w:r w:rsidR="00955B58">
        <w:rPr>
          <w:rFonts w:ascii="Arial" w:hAnsi="Arial" w:cs="Arial"/>
        </w:rPr>
        <w:t xml:space="preserve"> </w:t>
      </w:r>
      <w:r w:rsidR="00197E9B">
        <w:rPr>
          <w:rFonts w:ascii="Arial" w:hAnsi="Arial" w:cs="Arial"/>
        </w:rPr>
        <w:t xml:space="preserve">Uvidom u izvadak iz sudskog registra za trgovačko društvo </w:t>
      </w:r>
      <w:r w:rsidR="00197E9B">
        <w:rPr>
          <w:rFonts w:ascii="Arial" w:hAnsi="Arial" w:cs="Arial"/>
        </w:rPr>
        <w:t xml:space="preserve">TIK MONT </w:t>
      </w:r>
      <w:proofErr w:type="spellStart"/>
      <w:r w:rsidR="00197E9B">
        <w:rPr>
          <w:rFonts w:ascii="Arial" w:hAnsi="Arial" w:cs="Arial"/>
        </w:rPr>
        <w:t>j.d.o.o</w:t>
      </w:r>
      <w:proofErr w:type="spellEnd"/>
      <w:r w:rsidR="00197E9B">
        <w:rPr>
          <w:rFonts w:ascii="Arial" w:hAnsi="Arial" w:cs="Arial"/>
        </w:rPr>
        <w:t xml:space="preserve">. za prijevoz i usluge </w:t>
      </w:r>
      <w:r w:rsidR="00197E9B">
        <w:rPr>
          <w:rFonts w:ascii="Arial" w:hAnsi="Arial" w:cs="Arial"/>
        </w:rPr>
        <w:t xml:space="preserve">utvrđeno je da je Darijo </w:t>
      </w:r>
      <w:proofErr w:type="spellStart"/>
      <w:r w:rsidR="00197E9B">
        <w:rPr>
          <w:rFonts w:ascii="Arial" w:hAnsi="Arial" w:cs="Arial"/>
        </w:rPr>
        <w:t>Skaličić</w:t>
      </w:r>
      <w:proofErr w:type="spellEnd"/>
      <w:r w:rsidR="00197E9B">
        <w:rPr>
          <w:rFonts w:ascii="Arial" w:hAnsi="Arial" w:cs="Arial"/>
        </w:rPr>
        <w:t xml:space="preserve">, </w:t>
      </w:r>
      <w:r w:rsidR="00197E9B">
        <w:rPr>
          <w:rFonts w:ascii="Arial" w:hAnsi="Arial" w:cs="Arial"/>
        </w:rPr>
        <w:t>OIB: 31976471683</w:t>
      </w:r>
      <w:r w:rsidR="00197E9B">
        <w:rPr>
          <w:rFonts w:ascii="Arial" w:hAnsi="Arial" w:cs="Arial"/>
        </w:rPr>
        <w:t xml:space="preserve">, imenovan direktorom navedenog društva 27.prosinca 2022., te zastupa društvo samostalno i neograničeno. Rješenjem broj St-768/2024 od 5.veljače 2025. Ana </w:t>
      </w:r>
      <w:proofErr w:type="spellStart"/>
      <w:r w:rsidR="00197E9B">
        <w:rPr>
          <w:rFonts w:ascii="Arial" w:hAnsi="Arial" w:cs="Arial"/>
        </w:rPr>
        <w:t>Ikić</w:t>
      </w:r>
      <w:proofErr w:type="spellEnd"/>
      <w:r w:rsidR="00197E9B">
        <w:rPr>
          <w:rFonts w:ascii="Arial" w:hAnsi="Arial" w:cs="Arial"/>
        </w:rPr>
        <w:t xml:space="preserve">, OIB: 22285095639 imenovana je za stečajnog upravitelja navedenog trgovačkog društva. </w:t>
      </w:r>
    </w:p>
    <w:p w:rsidR="00197E9B" w:rsidP="00955B58" w:rsidRDefault="00197E9B">
      <w:pPr>
        <w:pStyle w:val="Bezproreda"/>
        <w:jc w:val="both"/>
        <w:rPr>
          <w:rFonts w:ascii="Arial" w:hAnsi="Arial" w:cs="Arial"/>
        </w:rPr>
      </w:pPr>
    </w:p>
    <w:p w:rsidRPr="00E81A3F" w:rsidR="00D50868" w:rsidP="00955B58" w:rsidRDefault="00955B58">
      <w:pPr>
        <w:jc w:val="both"/>
        <w:rPr>
          <w:rFonts w:ascii="Arial" w:hAnsi="Arial" w:cs="Arial"/>
        </w:rPr>
      </w:pPr>
      <w:r>
        <w:rPr>
          <w:rFonts w:ascii="Arial" w:hAnsi="Arial" w:cs="Arial"/>
        </w:rPr>
        <w:t xml:space="preserve">3. </w:t>
      </w:r>
      <w:r w:rsidR="00D50868">
        <w:rPr>
          <w:rFonts w:ascii="Arial" w:hAnsi="Arial" w:cs="Arial"/>
        </w:rPr>
        <w:t xml:space="preserve">Dana 26.veljače 2026. na ovaj Sud zaprimljen je podnesak Ane </w:t>
      </w:r>
      <w:proofErr w:type="spellStart"/>
      <w:r w:rsidR="00D50868">
        <w:rPr>
          <w:rFonts w:ascii="Arial" w:hAnsi="Arial" w:cs="Arial"/>
        </w:rPr>
        <w:t>Ikić</w:t>
      </w:r>
      <w:proofErr w:type="spellEnd"/>
      <w:r w:rsidR="00D50868">
        <w:rPr>
          <w:rFonts w:ascii="Arial" w:hAnsi="Arial" w:cs="Arial"/>
        </w:rPr>
        <w:t xml:space="preserve">, stečajne upraviteljice I-okrivljene pravne osobe TIK MONT </w:t>
      </w:r>
      <w:proofErr w:type="spellStart"/>
      <w:r w:rsidR="00D50868">
        <w:rPr>
          <w:rFonts w:ascii="Arial" w:hAnsi="Arial" w:cs="Arial"/>
        </w:rPr>
        <w:t>j.d.o.o</w:t>
      </w:r>
      <w:proofErr w:type="spellEnd"/>
      <w:r w:rsidR="00D50868">
        <w:rPr>
          <w:rFonts w:ascii="Arial" w:hAnsi="Arial" w:cs="Arial"/>
        </w:rPr>
        <w:t xml:space="preserve">. za prijevoz i usluge </w:t>
      </w:r>
      <w:r w:rsidR="00E81A3F">
        <w:rPr>
          <w:rFonts w:ascii="Arial" w:hAnsi="Arial" w:cs="Arial"/>
        </w:rPr>
        <w:t xml:space="preserve">u stečaju, </w:t>
      </w:r>
      <w:r w:rsidR="00D50868">
        <w:rPr>
          <w:rFonts w:ascii="Arial" w:hAnsi="Arial" w:cs="Arial"/>
        </w:rPr>
        <w:t>u kojem ista navodi da je imenovana stečajnom upraviteljicom u predmetu Trgovačkog suda u Osijeku St-768/2024, te da u navedenom društvu nije obavljala niti obavlja bilo kakvu upravljačku, izvršnu ili zastupničku funkciju, niti je bila osoba ovlaštena za zastupanje društva u razdoblju na koje se odnosi predmeti prekršaj. Rješenjem Trgovačkog suda u Osijeku broj St-768/2024 od 5.veljače 2025. nad navedenim</w:t>
      </w:r>
      <w:r w:rsidR="00E81A3F">
        <w:rPr>
          <w:rFonts w:ascii="Arial" w:hAnsi="Arial" w:cs="Arial"/>
        </w:rPr>
        <w:t xml:space="preserve"> društv</w:t>
      </w:r>
      <w:r w:rsidR="00D50868">
        <w:rPr>
          <w:rFonts w:ascii="Arial" w:hAnsi="Arial" w:cs="Arial"/>
        </w:rPr>
        <w:t xml:space="preserve">om je istodobno je otvoren i zaključen stečajni postupak sukladno članku 132.Stečajnog zakona, zbog nepostojanja imovine dostatne za namirenje troškova postupka. Imenovana je u svojstvu stečajne upraviteljice, bez provođenja stečajnog postupka, te bez stvarne ili pravne mogućnosti upravljanja poslovanjem društva. Sve činjenice koje su joj poznate o navedenom društvu proizlaze isključivo iz sudskog spisa Trgovačkog suda u Osijeku i javno su objavljene na e-oglasnoj ploči sudova u predmetu St-768/2024. Predložila je da sud uzme ovo očitovanje na znanje, izvrši uvid u rješenje Trgovačkog suda u Osijeku u predmetu St-768/2024, te u odnosu na nju utvrdi da ne postoji osnova za daljnje pozivanje ili obvezivanje u ovom prekršajnom postupku. </w:t>
      </w:r>
    </w:p>
    <w:p w:rsidR="00A0330B" w:rsidP="00955B58" w:rsidRDefault="00A0330B">
      <w:pPr>
        <w:jc w:val="both"/>
        <w:rPr>
          <w:rFonts w:ascii="Arial" w:hAnsi="Arial" w:cs="Arial"/>
        </w:rPr>
      </w:pPr>
    </w:p>
    <w:p w:rsidR="00A0330B" w:rsidP="00955B58" w:rsidRDefault="00E81A3F">
      <w:pPr>
        <w:jc w:val="both"/>
        <w:rPr>
          <w:rFonts w:ascii="Arial" w:hAnsi="Arial" w:cs="Arial"/>
        </w:rPr>
      </w:pPr>
      <w:r>
        <w:rPr>
          <w:rFonts w:ascii="Arial" w:hAnsi="Arial" w:cs="Arial"/>
        </w:rPr>
        <w:t>4.</w:t>
      </w:r>
      <w:r w:rsidR="00D50868">
        <w:rPr>
          <w:rFonts w:ascii="Arial" w:hAnsi="Arial" w:cs="Arial"/>
        </w:rPr>
        <w:t xml:space="preserve"> </w:t>
      </w:r>
      <w:r w:rsidR="00955B58">
        <w:rPr>
          <w:rFonts w:ascii="Arial" w:hAnsi="Arial" w:cs="Arial"/>
        </w:rPr>
        <w:t xml:space="preserve">II-okrivljeniku Dariju </w:t>
      </w:r>
      <w:proofErr w:type="spellStart"/>
      <w:r w:rsidR="00955B58">
        <w:rPr>
          <w:rFonts w:ascii="Arial" w:hAnsi="Arial" w:cs="Arial"/>
        </w:rPr>
        <w:t>Skaličiću</w:t>
      </w:r>
      <w:proofErr w:type="spellEnd"/>
      <w:r w:rsidR="00955B58">
        <w:rPr>
          <w:rFonts w:ascii="Arial" w:hAnsi="Arial" w:cs="Arial"/>
        </w:rPr>
        <w:t xml:space="preserve"> je dostava poziva na adresu prijavljenog prebivališta u Republici Hrvatskoj, Gorjani 203, </w:t>
      </w:r>
      <w:proofErr w:type="spellStart"/>
      <w:r w:rsidR="00955B58">
        <w:rPr>
          <w:rFonts w:ascii="Arial" w:hAnsi="Arial" w:cs="Arial"/>
        </w:rPr>
        <w:t>Ivankovo</w:t>
      </w:r>
      <w:proofErr w:type="spellEnd"/>
      <w:r w:rsidR="00955B58">
        <w:rPr>
          <w:rFonts w:ascii="Arial" w:hAnsi="Arial" w:cs="Arial"/>
        </w:rPr>
        <w:t xml:space="preserve">, koja adresa je utvrđena uvidom u Jedinstveni registar osoba RH ( MUP), </w:t>
      </w:r>
      <w:proofErr w:type="spellStart"/>
      <w:r w:rsidR="00955B58">
        <w:rPr>
          <w:rFonts w:ascii="Arial" w:hAnsi="Arial" w:cs="Arial"/>
        </w:rPr>
        <w:t>pokušana</w:t>
      </w:r>
      <w:proofErr w:type="spellEnd"/>
      <w:r w:rsidR="00955B58">
        <w:rPr>
          <w:rFonts w:ascii="Arial" w:hAnsi="Arial" w:cs="Arial"/>
        </w:rPr>
        <w:t xml:space="preserve"> 11.10. i 23.10.2024. za ročište zakazano za dan 24.10.2024., 30.4.2025., 3.5.2025., 19.5.2025. i 29.5.2025.  za ročište zakazano za dan 21.5.2025. </w:t>
      </w:r>
      <w:r w:rsidR="00546493">
        <w:rPr>
          <w:rFonts w:ascii="Arial" w:hAnsi="Arial" w:cs="Arial"/>
        </w:rPr>
        <w:t xml:space="preserve">, 24.6.2025. i 4.7.2025. za ročište zakazano </w:t>
      </w:r>
      <w:r w:rsidR="00A0330B">
        <w:rPr>
          <w:rFonts w:ascii="Arial" w:hAnsi="Arial" w:cs="Arial"/>
        </w:rPr>
        <w:t xml:space="preserve">za dan 22.7.2025., 30.7.2025., </w:t>
      </w:r>
      <w:r w:rsidR="00546493">
        <w:rPr>
          <w:rFonts w:ascii="Arial" w:hAnsi="Arial" w:cs="Arial"/>
        </w:rPr>
        <w:t xml:space="preserve">12.8.2025. </w:t>
      </w:r>
      <w:r w:rsidR="00A0330B">
        <w:rPr>
          <w:rFonts w:ascii="Arial" w:hAnsi="Arial" w:cs="Arial"/>
        </w:rPr>
        <w:t xml:space="preserve">i 19.8.2025. </w:t>
      </w:r>
      <w:r w:rsidR="00546493">
        <w:rPr>
          <w:rFonts w:ascii="Arial" w:hAnsi="Arial" w:cs="Arial"/>
        </w:rPr>
        <w:t>za ro</w:t>
      </w:r>
      <w:r w:rsidR="00A0330B">
        <w:rPr>
          <w:rFonts w:ascii="Arial" w:hAnsi="Arial" w:cs="Arial"/>
        </w:rPr>
        <w:t xml:space="preserve">čište zakazano za dan 2.9.2025., 20.11.2025., 2.12.2025. i 3.12.2025. za ročište zakazano za dan 16.12.2025., te je </w:t>
      </w:r>
      <w:proofErr w:type="spellStart"/>
      <w:r w:rsidR="00A0330B">
        <w:rPr>
          <w:rFonts w:ascii="Arial" w:hAnsi="Arial" w:cs="Arial"/>
        </w:rPr>
        <w:t>pokušana</w:t>
      </w:r>
      <w:proofErr w:type="spellEnd"/>
      <w:r w:rsidR="00A0330B">
        <w:rPr>
          <w:rFonts w:ascii="Arial" w:hAnsi="Arial" w:cs="Arial"/>
        </w:rPr>
        <w:t xml:space="preserve"> 27.1.2026. i 6.2.2026. za ročište zakazano za dan 3.3.2026., te su sve vraćene </w:t>
      </w:r>
      <w:r w:rsidR="00955B58">
        <w:rPr>
          <w:rFonts w:ascii="Arial" w:hAnsi="Arial" w:cs="Arial"/>
        </w:rPr>
        <w:t xml:space="preserve">s naznakom „obaviješten nije podigao pošiljku“. </w:t>
      </w:r>
    </w:p>
    <w:p w:rsidR="00A0330B" w:rsidP="00955B58" w:rsidRDefault="00A0330B">
      <w:pPr>
        <w:jc w:val="both"/>
        <w:rPr>
          <w:rFonts w:ascii="Arial" w:hAnsi="Arial" w:cs="Arial"/>
        </w:rPr>
      </w:pPr>
    </w:p>
    <w:p w:rsidR="00A0330B" w:rsidP="00955B58" w:rsidRDefault="00E81A3F">
      <w:pPr>
        <w:jc w:val="both"/>
        <w:rPr>
          <w:rFonts w:ascii="Arial" w:hAnsi="Arial" w:cs="Arial"/>
        </w:rPr>
      </w:pPr>
      <w:r>
        <w:rPr>
          <w:rFonts w:ascii="Arial" w:hAnsi="Arial" w:cs="Arial"/>
        </w:rPr>
        <w:t>4.1.</w:t>
      </w:r>
      <w:r w:rsidR="003F74E3">
        <w:rPr>
          <w:rFonts w:ascii="Arial" w:hAnsi="Arial" w:cs="Arial"/>
        </w:rPr>
        <w:t xml:space="preserve"> </w:t>
      </w:r>
      <w:r w:rsidR="00A0330B">
        <w:rPr>
          <w:rFonts w:ascii="Arial" w:hAnsi="Arial" w:cs="Arial"/>
        </w:rPr>
        <w:t xml:space="preserve">Za ročište zakazano za dan 3.ožujka 2026. II-okrivljenik Darijo </w:t>
      </w:r>
      <w:proofErr w:type="spellStart"/>
      <w:r w:rsidR="00A0330B">
        <w:rPr>
          <w:rFonts w:ascii="Arial" w:hAnsi="Arial" w:cs="Arial"/>
        </w:rPr>
        <w:t>Skaličić</w:t>
      </w:r>
      <w:proofErr w:type="spellEnd"/>
      <w:r w:rsidR="00A0330B">
        <w:rPr>
          <w:rFonts w:ascii="Arial" w:hAnsi="Arial" w:cs="Arial"/>
        </w:rPr>
        <w:t xml:space="preserve"> uredno je primio poziv, na isti se nije odazvao. </w:t>
      </w:r>
    </w:p>
    <w:p w:rsidR="00A0330B" w:rsidP="00955B58" w:rsidRDefault="00A0330B">
      <w:pPr>
        <w:jc w:val="both"/>
        <w:rPr>
          <w:rFonts w:ascii="Arial" w:hAnsi="Arial" w:cs="Arial"/>
        </w:rPr>
      </w:pPr>
    </w:p>
    <w:p w:rsidR="00955B58" w:rsidP="00955B58" w:rsidRDefault="00E81A3F">
      <w:pPr>
        <w:pStyle w:val="Bezproreda"/>
        <w:jc w:val="both"/>
        <w:rPr>
          <w:rFonts w:ascii="Arial" w:hAnsi="Arial" w:cs="Arial"/>
        </w:rPr>
      </w:pPr>
      <w:r>
        <w:rPr>
          <w:rFonts w:ascii="Arial" w:hAnsi="Arial" w:cs="Arial"/>
        </w:rPr>
        <w:t xml:space="preserve">4.2. </w:t>
      </w:r>
      <w:r w:rsidR="00A0330B">
        <w:rPr>
          <w:rFonts w:ascii="Arial" w:hAnsi="Arial" w:cs="Arial"/>
        </w:rPr>
        <w:t>II-o</w:t>
      </w:r>
      <w:r w:rsidRPr="00955B58" w:rsidR="00A0330B">
        <w:rPr>
          <w:rFonts w:ascii="Arial" w:hAnsi="Arial" w:cs="Arial"/>
        </w:rPr>
        <w:t>krivljenik je putem pisane obavijesti prije pokretanja ovog postupka obaviješten o njegovim temeljnim pravima i obvezama bitnim za nj</w:t>
      </w:r>
      <w:r w:rsidR="00A0330B">
        <w:rPr>
          <w:rFonts w:ascii="Arial" w:hAnsi="Arial" w:cs="Arial"/>
        </w:rPr>
        <w:t xml:space="preserve">egov </w:t>
      </w:r>
      <w:proofErr w:type="spellStart"/>
      <w:r w:rsidRPr="00955B58" w:rsidR="00A0330B">
        <w:rPr>
          <w:rFonts w:ascii="Arial" w:hAnsi="Arial" w:cs="Arial"/>
        </w:rPr>
        <w:t>postupovni</w:t>
      </w:r>
      <w:proofErr w:type="spellEnd"/>
      <w:r w:rsidRPr="00955B58" w:rsidR="00A0330B">
        <w:rPr>
          <w:rFonts w:ascii="Arial" w:hAnsi="Arial" w:cs="Arial"/>
        </w:rPr>
        <w:t xml:space="preserve"> položaj tijekom postupka pa tako i obvezom da je do pravomoćnog završetka postupka i završetka postupka izvršenja dužan obavijestiti tijelo postupka o svakoj promjeni adrese prebivališta i boravišta</w:t>
      </w:r>
      <w:r w:rsidR="00A0330B">
        <w:rPr>
          <w:rFonts w:ascii="Arial" w:hAnsi="Arial" w:cs="Arial"/>
        </w:rPr>
        <w:t>.</w:t>
      </w:r>
    </w:p>
    <w:p w:rsidR="00A0330B" w:rsidP="00955B58" w:rsidRDefault="00A0330B">
      <w:pPr>
        <w:pStyle w:val="Bezproreda"/>
        <w:jc w:val="both"/>
        <w:rPr>
          <w:rFonts w:ascii="Arial" w:hAnsi="Arial" w:cs="Arial"/>
        </w:rPr>
      </w:pPr>
    </w:p>
    <w:p w:rsidR="00E85CBA" w:rsidP="00DB53B2" w:rsidRDefault="00E81A3F">
      <w:pPr>
        <w:pStyle w:val="Bezproreda"/>
        <w:jc w:val="both"/>
        <w:rPr>
          <w:rFonts w:ascii="Arial" w:hAnsi="Arial" w:cs="Arial"/>
        </w:rPr>
      </w:pPr>
      <w:r>
        <w:rPr>
          <w:rFonts w:ascii="Arial" w:hAnsi="Arial" w:cs="Arial"/>
        </w:rPr>
        <w:t>4.3.</w:t>
      </w:r>
      <w:r w:rsidR="00955B58">
        <w:rPr>
          <w:rFonts w:ascii="Arial" w:hAnsi="Arial" w:cs="Arial"/>
        </w:rPr>
        <w:t xml:space="preserve"> S obzirom da ispitivanje</w:t>
      </w:r>
      <w:r>
        <w:rPr>
          <w:rFonts w:ascii="Arial" w:hAnsi="Arial" w:cs="Arial"/>
        </w:rPr>
        <w:t xml:space="preserve"> II-</w:t>
      </w:r>
      <w:r w:rsidR="00955B58">
        <w:rPr>
          <w:rFonts w:ascii="Arial" w:hAnsi="Arial" w:cs="Arial"/>
        </w:rPr>
        <w:t xml:space="preserve">okrivljenika u ovom postupku nije potrebno i nije od utjecaja na zakonito i pravilno donošenje presude ročište je održano i bez njegove nazočnosti. </w:t>
      </w:r>
    </w:p>
    <w:p w:rsidR="00E81A3F" w:rsidP="00DB53B2" w:rsidRDefault="00E81A3F">
      <w:pPr>
        <w:pStyle w:val="Bezproreda"/>
        <w:jc w:val="both"/>
        <w:rPr>
          <w:rFonts w:ascii="Arial" w:hAnsi="Arial" w:cs="Arial"/>
        </w:rPr>
      </w:pPr>
    </w:p>
    <w:p w:rsidRPr="00DA7D68" w:rsidR="00E81A3F" w:rsidP="00DB53B2" w:rsidRDefault="00E81A3F">
      <w:pPr>
        <w:pStyle w:val="Bezproreda"/>
        <w:jc w:val="both"/>
        <w:rPr>
          <w:rFonts w:ascii="Arial" w:hAnsi="Arial" w:cs="Arial"/>
        </w:rPr>
      </w:pPr>
    </w:p>
    <w:p w:rsidR="003F74E3" w:rsidP="003F74E3" w:rsidRDefault="00E81A3F">
      <w:pPr>
        <w:jc w:val="both"/>
        <w:rPr>
          <w:rFonts w:ascii="Arial" w:hAnsi="Arial" w:cs="Arial"/>
        </w:rPr>
      </w:pPr>
      <w:r>
        <w:rPr>
          <w:rFonts w:ascii="Arial" w:hAnsi="Arial" w:cs="Arial"/>
        </w:rPr>
        <w:lastRenderedPageBreak/>
        <w:t>5.</w:t>
      </w:r>
      <w:r w:rsidRPr="00DA7D68" w:rsidR="00406DD6">
        <w:rPr>
          <w:rFonts w:ascii="Arial" w:hAnsi="Arial" w:cs="Arial"/>
        </w:rPr>
        <w:t xml:space="preserve"> U dokaznom postupku pročitani su i izvršen je uvid u</w:t>
      </w:r>
      <w:r w:rsidR="003F74E3">
        <w:rPr>
          <w:rFonts w:ascii="Arial" w:hAnsi="Arial" w:cs="Arial"/>
        </w:rPr>
        <w:t xml:space="preserve"> izvadak iz sudskog registra za TIK MONT </w:t>
      </w:r>
      <w:proofErr w:type="spellStart"/>
      <w:r w:rsidR="003F74E3">
        <w:rPr>
          <w:rFonts w:ascii="Arial" w:hAnsi="Arial" w:cs="Arial"/>
        </w:rPr>
        <w:t>j.d.o.o</w:t>
      </w:r>
      <w:proofErr w:type="spellEnd"/>
      <w:r w:rsidR="003F74E3">
        <w:rPr>
          <w:rFonts w:ascii="Arial" w:hAnsi="Arial" w:cs="Arial"/>
        </w:rPr>
        <w:t xml:space="preserve">., zapisnik o saslušanju svjedoka od 8.svibnja 2024.,zapisnik od 14.svibnja 2024., zapisnik II od 4.lipnja 2024., povratnica s lista 20 spisa, rješenje o izvršenju od 4.lipnja 2024., zapisnik od 13. lipnja 2024., rješenje o izvršenju naplatom novčane kazne, zapisnik od 24.srpnja 2024., obavijest od 13.lipnja 2024., dopis od 13.lipnja 2024. s povratnicom, zapisnik s iskazima svjedoka Jurice </w:t>
      </w:r>
      <w:proofErr w:type="spellStart"/>
      <w:r w:rsidR="003F74E3">
        <w:rPr>
          <w:rFonts w:ascii="Arial" w:hAnsi="Arial" w:cs="Arial"/>
        </w:rPr>
        <w:t>Jankića</w:t>
      </w:r>
      <w:proofErr w:type="spellEnd"/>
      <w:r w:rsidR="003F74E3">
        <w:rPr>
          <w:rFonts w:ascii="Arial" w:hAnsi="Arial" w:cs="Arial"/>
        </w:rPr>
        <w:t xml:space="preserve">, Tomislava Sikirice i Marijana </w:t>
      </w:r>
      <w:proofErr w:type="spellStart"/>
      <w:r w:rsidR="003F74E3">
        <w:rPr>
          <w:rFonts w:ascii="Arial" w:hAnsi="Arial" w:cs="Arial"/>
        </w:rPr>
        <w:t>Geljića</w:t>
      </w:r>
      <w:proofErr w:type="spellEnd"/>
      <w:r w:rsidR="003F74E3">
        <w:rPr>
          <w:rFonts w:ascii="Arial" w:hAnsi="Arial" w:cs="Arial"/>
        </w:rPr>
        <w:t xml:space="preserve"> od 21.svibnja 2025., </w:t>
      </w:r>
      <w:r w:rsidRPr="00E81A3F" w:rsidR="003F74E3">
        <w:rPr>
          <w:rFonts w:ascii="Arial" w:hAnsi="Arial" w:cs="Arial"/>
        </w:rPr>
        <w:t>podnesak stečajne upraviteljice od 26.veljače 2026. s dopunom od 3.ožujka 2026.</w:t>
      </w:r>
      <w:r w:rsidR="008144FE">
        <w:rPr>
          <w:rFonts w:ascii="Arial" w:hAnsi="Arial" w:cs="Arial"/>
        </w:rPr>
        <w:t xml:space="preserve"> i prilozima-</w:t>
      </w:r>
      <w:r w:rsidRPr="008144FE" w:rsidR="008144FE">
        <w:rPr>
          <w:rFonts w:ascii="Arial" w:hAnsi="Arial" w:cs="Arial"/>
        </w:rPr>
        <w:t xml:space="preserve"> </w:t>
      </w:r>
      <w:r w:rsidR="008144FE">
        <w:rPr>
          <w:rFonts w:ascii="Arial" w:hAnsi="Arial" w:cs="Arial"/>
        </w:rPr>
        <w:t>rješenje</w:t>
      </w:r>
      <w:r w:rsidR="008144FE">
        <w:rPr>
          <w:rFonts w:ascii="Arial" w:hAnsi="Arial" w:cs="Arial"/>
        </w:rPr>
        <w:t>m</w:t>
      </w:r>
      <w:r w:rsidR="008144FE">
        <w:rPr>
          <w:rFonts w:ascii="Arial" w:hAnsi="Arial" w:cs="Arial"/>
        </w:rPr>
        <w:t xml:space="preserve"> Trgovačkog suda u Osijeku broj St-768/2024-11 od 5.veljače 2025.</w:t>
      </w:r>
      <w:r w:rsidR="008144FE">
        <w:rPr>
          <w:rFonts w:ascii="Arial" w:hAnsi="Arial" w:cs="Arial"/>
        </w:rPr>
        <w:t xml:space="preserve"> i izvatkom iz</w:t>
      </w:r>
      <w:r w:rsidR="008144FE">
        <w:rPr>
          <w:rFonts w:ascii="Arial" w:hAnsi="Arial" w:cs="Arial"/>
        </w:rPr>
        <w:t xml:space="preserve"> e-predmet</w:t>
      </w:r>
      <w:r w:rsidR="008144FE">
        <w:rPr>
          <w:rFonts w:ascii="Arial" w:hAnsi="Arial" w:cs="Arial"/>
        </w:rPr>
        <w:t>a</w:t>
      </w:r>
      <w:r w:rsidR="008144FE">
        <w:rPr>
          <w:rFonts w:ascii="Arial" w:hAnsi="Arial" w:cs="Arial"/>
        </w:rPr>
        <w:t xml:space="preserve"> Trgovačkog suda u Osijeku broj St-768/2024-11 </w:t>
      </w:r>
      <w:r w:rsidR="008144FE">
        <w:rPr>
          <w:rFonts w:ascii="Arial" w:hAnsi="Arial" w:cs="Arial"/>
        </w:rPr>
        <w:t>te</w:t>
      </w:r>
      <w:r w:rsidR="003F74E3">
        <w:rPr>
          <w:rFonts w:ascii="Arial" w:hAnsi="Arial" w:cs="Arial"/>
        </w:rPr>
        <w:t xml:space="preserve"> potvrde Odjela za prekršajne evidencije.  </w:t>
      </w:r>
    </w:p>
    <w:p w:rsidR="003F74E3" w:rsidP="003F74E3" w:rsidRDefault="003F74E3">
      <w:pPr>
        <w:jc w:val="both"/>
        <w:rPr>
          <w:rFonts w:ascii="Arial" w:hAnsi="Arial" w:cs="Arial"/>
        </w:rPr>
      </w:pPr>
    </w:p>
    <w:p w:rsidR="003F74E3" w:rsidP="003F74E3" w:rsidRDefault="00E81A3F">
      <w:pPr>
        <w:jc w:val="both"/>
        <w:rPr>
          <w:rFonts w:ascii="Arial" w:hAnsi="Arial" w:cs="Arial"/>
        </w:rPr>
      </w:pPr>
      <w:r>
        <w:rPr>
          <w:rFonts w:ascii="Arial" w:hAnsi="Arial" w:cs="Arial"/>
        </w:rPr>
        <w:t>5.1.</w:t>
      </w:r>
      <w:r w:rsidR="003F74E3">
        <w:rPr>
          <w:rFonts w:ascii="Arial" w:hAnsi="Arial" w:cs="Arial"/>
        </w:rPr>
        <w:t xml:space="preserve"> Iz zapisnika o saslušanju svjedoka od 8.svibnja 2024. </w:t>
      </w:r>
      <w:r w:rsidR="00FC17DF">
        <w:rPr>
          <w:rFonts w:ascii="Arial" w:hAnsi="Arial" w:cs="Arial"/>
        </w:rPr>
        <w:t xml:space="preserve">u predmetu započetog inspekcijskog nadzora poslovanja trgovačkog društva </w:t>
      </w:r>
      <w:r w:rsidR="00FC17DF">
        <w:rPr>
          <w:rFonts w:ascii="Arial" w:hAnsi="Arial" w:cs="Arial"/>
        </w:rPr>
        <w:t>TIK MON</w:t>
      </w:r>
      <w:r w:rsidR="00FC17DF">
        <w:rPr>
          <w:rFonts w:ascii="Arial" w:hAnsi="Arial" w:cs="Arial"/>
        </w:rPr>
        <w:t xml:space="preserve">T </w:t>
      </w:r>
      <w:proofErr w:type="spellStart"/>
      <w:r w:rsidR="00FC17DF">
        <w:rPr>
          <w:rFonts w:ascii="Arial" w:hAnsi="Arial" w:cs="Arial"/>
        </w:rPr>
        <w:t>j.d.o.o</w:t>
      </w:r>
      <w:proofErr w:type="spellEnd"/>
      <w:r w:rsidR="00FC17DF">
        <w:rPr>
          <w:rFonts w:ascii="Arial" w:hAnsi="Arial" w:cs="Arial"/>
        </w:rPr>
        <w:t xml:space="preserve">. za prijevoz i usluge, </w:t>
      </w:r>
      <w:proofErr w:type="spellStart"/>
      <w:r w:rsidR="00FC17DF">
        <w:rPr>
          <w:rFonts w:ascii="Arial" w:hAnsi="Arial" w:cs="Arial"/>
        </w:rPr>
        <w:t>Ivankovo</w:t>
      </w:r>
      <w:proofErr w:type="spellEnd"/>
      <w:r w:rsidR="00FC17DF">
        <w:rPr>
          <w:rFonts w:ascii="Arial" w:hAnsi="Arial" w:cs="Arial"/>
        </w:rPr>
        <w:t xml:space="preserve">, </w:t>
      </w:r>
      <w:r w:rsidR="003F74E3">
        <w:rPr>
          <w:rFonts w:ascii="Arial" w:hAnsi="Arial" w:cs="Arial"/>
        </w:rPr>
        <w:t xml:space="preserve">utvrđeno je da su na temelju ovlaštenja iz članka 3. i 61.-66. Zakona o Državnom inspektoratu saslušani, propisno upozoreni, Marijan </w:t>
      </w:r>
      <w:proofErr w:type="spellStart"/>
      <w:r w:rsidR="003F74E3">
        <w:rPr>
          <w:rFonts w:ascii="Arial" w:hAnsi="Arial" w:cs="Arial"/>
        </w:rPr>
        <w:t>Geljić</w:t>
      </w:r>
      <w:proofErr w:type="spellEnd"/>
      <w:r w:rsidR="003F74E3">
        <w:rPr>
          <w:rFonts w:ascii="Arial" w:hAnsi="Arial" w:cs="Arial"/>
        </w:rPr>
        <w:t xml:space="preserve"> i Tomislav Sikirica </w:t>
      </w:r>
      <w:r w:rsidR="00FC17DF">
        <w:rPr>
          <w:rFonts w:ascii="Arial" w:hAnsi="Arial" w:cs="Arial"/>
        </w:rPr>
        <w:t xml:space="preserve">koji su u svom iskazu, između ostalog izjavili da su zaposleni u trgovačkom društvu </w:t>
      </w:r>
      <w:r w:rsidR="00FC17DF">
        <w:rPr>
          <w:rFonts w:ascii="Arial" w:hAnsi="Arial" w:cs="Arial"/>
        </w:rPr>
        <w:t xml:space="preserve">TIK MONT </w:t>
      </w:r>
      <w:proofErr w:type="spellStart"/>
      <w:r w:rsidR="00FC17DF">
        <w:rPr>
          <w:rFonts w:ascii="Arial" w:hAnsi="Arial" w:cs="Arial"/>
        </w:rPr>
        <w:t>j.d.o.o</w:t>
      </w:r>
      <w:proofErr w:type="spellEnd"/>
      <w:r w:rsidR="00FC17DF">
        <w:rPr>
          <w:rFonts w:ascii="Arial" w:hAnsi="Arial" w:cs="Arial"/>
        </w:rPr>
        <w:t xml:space="preserve">. za prijevoz i usluge </w:t>
      </w:r>
      <w:r w:rsidR="00FC17DF">
        <w:rPr>
          <w:rFonts w:ascii="Arial" w:hAnsi="Arial" w:cs="Arial"/>
        </w:rPr>
        <w:t xml:space="preserve">, te </w:t>
      </w:r>
      <w:r>
        <w:rPr>
          <w:rFonts w:ascii="Arial" w:hAnsi="Arial" w:cs="Arial"/>
        </w:rPr>
        <w:t xml:space="preserve">da im poslodavac nije isplatio minimalnu i ugovorenu plaću za radno mjesto zidara u odnosu na Marijana </w:t>
      </w:r>
      <w:proofErr w:type="spellStart"/>
      <w:r>
        <w:rPr>
          <w:rFonts w:ascii="Arial" w:hAnsi="Arial" w:cs="Arial"/>
        </w:rPr>
        <w:t>Geljića</w:t>
      </w:r>
      <w:proofErr w:type="spellEnd"/>
      <w:r w:rsidR="00FC17DF">
        <w:rPr>
          <w:rFonts w:ascii="Arial" w:hAnsi="Arial" w:cs="Arial"/>
        </w:rPr>
        <w:t xml:space="preserve"> u iznosu od 990,00 eura bruto</w:t>
      </w:r>
      <w:r>
        <w:rPr>
          <w:rFonts w:ascii="Arial" w:hAnsi="Arial" w:cs="Arial"/>
        </w:rPr>
        <w:t>, i radno mjesto pomoćnog građevinskog radnika u odnosu na Tomislava Sikiricu</w:t>
      </w:r>
      <w:r w:rsidR="00FC17DF">
        <w:rPr>
          <w:rFonts w:ascii="Arial" w:hAnsi="Arial" w:cs="Arial"/>
        </w:rPr>
        <w:t xml:space="preserve"> u iznosu od </w:t>
      </w:r>
      <w:r w:rsidR="009D745B">
        <w:rPr>
          <w:rFonts w:ascii="Arial" w:hAnsi="Arial" w:cs="Arial"/>
        </w:rPr>
        <w:t xml:space="preserve">840,00 eura </w:t>
      </w:r>
      <w:proofErr w:type="spellStart"/>
      <w:r w:rsidR="009D745B">
        <w:rPr>
          <w:rFonts w:ascii="Arial" w:hAnsi="Arial" w:cs="Arial"/>
        </w:rPr>
        <w:t>brutoo</w:t>
      </w:r>
      <w:proofErr w:type="spellEnd"/>
      <w:r>
        <w:rPr>
          <w:rFonts w:ascii="Arial" w:hAnsi="Arial" w:cs="Arial"/>
        </w:rPr>
        <w:t xml:space="preserve"> za mjesec ožujak 2024., i travanj 2024., a navedeni radnici također su suglasno iskazali da im poslodavac nije niti uručio obračune neisplaćene plaće za isto razdoblje. </w:t>
      </w:r>
    </w:p>
    <w:p w:rsidR="003F74E3" w:rsidP="003F74E3" w:rsidRDefault="003F74E3">
      <w:pPr>
        <w:jc w:val="both"/>
        <w:rPr>
          <w:rFonts w:ascii="Arial" w:hAnsi="Arial" w:cs="Arial"/>
        </w:rPr>
      </w:pPr>
    </w:p>
    <w:p w:rsidR="009D745B" w:rsidP="003F74E3" w:rsidRDefault="00E81A3F">
      <w:pPr>
        <w:jc w:val="both"/>
        <w:rPr>
          <w:rFonts w:ascii="Arial" w:hAnsi="Arial" w:cs="Arial"/>
        </w:rPr>
      </w:pPr>
      <w:r>
        <w:rPr>
          <w:rFonts w:ascii="Arial" w:hAnsi="Arial" w:cs="Arial"/>
        </w:rPr>
        <w:t>5.2</w:t>
      </w:r>
      <w:r w:rsidR="003F74E3">
        <w:rPr>
          <w:rFonts w:ascii="Arial" w:hAnsi="Arial" w:cs="Arial"/>
        </w:rPr>
        <w:t xml:space="preserve"> Iz zapisnik</w:t>
      </w:r>
      <w:r>
        <w:rPr>
          <w:rFonts w:ascii="Arial" w:hAnsi="Arial" w:cs="Arial"/>
        </w:rPr>
        <w:t>a</w:t>
      </w:r>
      <w:r w:rsidR="009D745B">
        <w:rPr>
          <w:rFonts w:ascii="Arial" w:hAnsi="Arial" w:cs="Arial"/>
        </w:rPr>
        <w:t xml:space="preserve"> o obavljenom inspekcijskom nadzoru</w:t>
      </w:r>
      <w:r w:rsidR="003F74E3">
        <w:rPr>
          <w:rFonts w:ascii="Arial" w:hAnsi="Arial" w:cs="Arial"/>
        </w:rPr>
        <w:t xml:space="preserve"> od 14.svibnja 2024. i zapisnika II od 4.lipnja 2024. o obavljenom inspekcijskom nadzoru poslovanja trgovačkog društva TIK MONT </w:t>
      </w:r>
      <w:proofErr w:type="spellStart"/>
      <w:r w:rsidR="003F74E3">
        <w:rPr>
          <w:rFonts w:ascii="Arial" w:hAnsi="Arial" w:cs="Arial"/>
        </w:rPr>
        <w:t>j.d.o.o</w:t>
      </w:r>
      <w:proofErr w:type="spellEnd"/>
      <w:r w:rsidR="003F74E3">
        <w:rPr>
          <w:rFonts w:ascii="Arial" w:hAnsi="Arial" w:cs="Arial"/>
        </w:rPr>
        <w:t xml:space="preserve">. za prijevoz i usluge, s predmetom nadzora primjene propisa o radnim odnosima </w:t>
      </w:r>
      <w:r>
        <w:rPr>
          <w:rFonts w:ascii="Arial" w:hAnsi="Arial" w:cs="Arial"/>
        </w:rPr>
        <w:t xml:space="preserve">utvrđeno je da se inspekcijski nadzor obavlja u poslovnom prostoru na adresi ulice Kralja Zvonimira 21 u Vinkovcima, koji posluje u sastavu trgovačkog društva </w:t>
      </w:r>
      <w:r>
        <w:rPr>
          <w:rFonts w:ascii="Arial" w:hAnsi="Arial" w:cs="Arial"/>
        </w:rPr>
        <w:t xml:space="preserve">TIK MONT </w:t>
      </w:r>
      <w:proofErr w:type="spellStart"/>
      <w:r>
        <w:rPr>
          <w:rFonts w:ascii="Arial" w:hAnsi="Arial" w:cs="Arial"/>
        </w:rPr>
        <w:t>j.d.o.o</w:t>
      </w:r>
      <w:proofErr w:type="spellEnd"/>
      <w:r>
        <w:rPr>
          <w:rFonts w:ascii="Arial" w:hAnsi="Arial" w:cs="Arial"/>
        </w:rPr>
        <w:t>. za prijevoz i usluge</w:t>
      </w:r>
      <w:r>
        <w:rPr>
          <w:rFonts w:ascii="Arial" w:hAnsi="Arial" w:cs="Arial"/>
        </w:rPr>
        <w:t xml:space="preserve">, te je u trenutku inspekcijskog nadzora u navedenom poslovnom prostoru zatečen direktor društva Darijo </w:t>
      </w:r>
      <w:proofErr w:type="spellStart"/>
      <w:r>
        <w:rPr>
          <w:rFonts w:ascii="Arial" w:hAnsi="Arial" w:cs="Arial"/>
        </w:rPr>
        <w:t>Skaličić</w:t>
      </w:r>
      <w:proofErr w:type="spellEnd"/>
      <w:r>
        <w:rPr>
          <w:rFonts w:ascii="Arial" w:hAnsi="Arial" w:cs="Arial"/>
        </w:rPr>
        <w:t xml:space="preserve">, koji je propisno upozoren, tijekom inspekcijskog nadzora ispitan. </w:t>
      </w:r>
    </w:p>
    <w:p w:rsidR="009D745B" w:rsidP="003F74E3" w:rsidRDefault="009D745B">
      <w:pPr>
        <w:jc w:val="both"/>
        <w:rPr>
          <w:rFonts w:ascii="Arial" w:hAnsi="Arial" w:cs="Arial"/>
        </w:rPr>
      </w:pPr>
    </w:p>
    <w:p w:rsidR="003F74E3" w:rsidP="003F74E3" w:rsidRDefault="009D745B">
      <w:pPr>
        <w:jc w:val="both"/>
        <w:rPr>
          <w:rFonts w:ascii="Arial" w:hAnsi="Arial" w:cs="Arial"/>
        </w:rPr>
      </w:pPr>
      <w:r>
        <w:rPr>
          <w:rFonts w:ascii="Arial" w:hAnsi="Arial" w:cs="Arial"/>
        </w:rPr>
        <w:t>5.2.1.</w:t>
      </w:r>
      <w:r w:rsidR="00E81A3F">
        <w:rPr>
          <w:rFonts w:ascii="Arial" w:hAnsi="Arial" w:cs="Arial"/>
        </w:rPr>
        <w:t xml:space="preserve">U svom iskazu danom inspektoru rada Darijo </w:t>
      </w:r>
      <w:proofErr w:type="spellStart"/>
      <w:r w:rsidR="00E81A3F">
        <w:rPr>
          <w:rFonts w:ascii="Arial" w:hAnsi="Arial" w:cs="Arial"/>
        </w:rPr>
        <w:t>Skaličić</w:t>
      </w:r>
      <w:proofErr w:type="spellEnd"/>
      <w:r w:rsidR="00E81A3F">
        <w:rPr>
          <w:rFonts w:ascii="Arial" w:hAnsi="Arial" w:cs="Arial"/>
        </w:rPr>
        <w:t xml:space="preserve"> je naveo da do trenutka davanja izjave inspektoru, odnosno do 14.svibnja 2024., radnicima Marijanu </w:t>
      </w:r>
      <w:proofErr w:type="spellStart"/>
      <w:r w:rsidR="00E81A3F">
        <w:rPr>
          <w:rFonts w:ascii="Arial" w:hAnsi="Arial" w:cs="Arial"/>
        </w:rPr>
        <w:t>Geljiću</w:t>
      </w:r>
      <w:proofErr w:type="spellEnd"/>
      <w:r w:rsidR="00E81A3F">
        <w:rPr>
          <w:rFonts w:ascii="Arial" w:hAnsi="Arial" w:cs="Arial"/>
        </w:rPr>
        <w:t xml:space="preserve"> i Tomislavu Sikirici nije isplatio minimalne plaće propisane Zakonom o minimalnoj plaći, odnosno Kolektivnim ugo</w:t>
      </w:r>
      <w:r>
        <w:rPr>
          <w:rFonts w:ascii="Arial" w:hAnsi="Arial" w:cs="Arial"/>
        </w:rPr>
        <w:t>vorom za graditeljstvo i dodatkom</w:t>
      </w:r>
      <w:r w:rsidR="00E81A3F">
        <w:rPr>
          <w:rFonts w:ascii="Arial" w:hAnsi="Arial" w:cs="Arial"/>
        </w:rPr>
        <w:t xml:space="preserve"> kolektivnom ugovoru za graditeljstvo za ožujak i travanj 2024. godine, te im za navedeno razdoblje nije niti uručio obračun s iskazanim ukupnim iznosom plaće u propisanom sadržaju, kao niti obračun iznosa plaće, pravdajući navedeno štetom za koju navodi da su mu imenovani radnici prouzročili </w:t>
      </w:r>
      <w:r>
        <w:rPr>
          <w:rFonts w:ascii="Arial" w:hAnsi="Arial" w:cs="Arial"/>
        </w:rPr>
        <w:t>na gradilištu</w:t>
      </w:r>
      <w:r w:rsidR="008144FE">
        <w:rPr>
          <w:rFonts w:ascii="Arial" w:hAnsi="Arial" w:cs="Arial"/>
        </w:rPr>
        <w:t>,</w:t>
      </w:r>
      <w:r>
        <w:rPr>
          <w:rFonts w:ascii="Arial" w:hAnsi="Arial" w:cs="Arial"/>
        </w:rPr>
        <w:t xml:space="preserve"> s tim da u trenutku ispitivanja 14. svibnja 2024., plaće za travanj 2024. još nisu dospjele.</w:t>
      </w:r>
    </w:p>
    <w:p w:rsidR="003F74E3" w:rsidP="003F74E3" w:rsidRDefault="009D745B">
      <w:pPr>
        <w:jc w:val="both"/>
        <w:rPr>
          <w:rFonts w:ascii="Arial" w:hAnsi="Arial" w:cs="Arial"/>
        </w:rPr>
      </w:pPr>
      <w:r>
        <w:rPr>
          <w:rFonts w:ascii="Arial" w:hAnsi="Arial" w:cs="Arial"/>
        </w:rPr>
        <w:t xml:space="preserve"> </w:t>
      </w:r>
    </w:p>
    <w:p w:rsidR="003F74E3" w:rsidP="003F74E3" w:rsidRDefault="002E6F40">
      <w:pPr>
        <w:jc w:val="both"/>
        <w:rPr>
          <w:rFonts w:ascii="Arial" w:hAnsi="Arial" w:cs="Arial"/>
        </w:rPr>
      </w:pPr>
      <w:r>
        <w:rPr>
          <w:rFonts w:ascii="Arial" w:hAnsi="Arial" w:cs="Arial"/>
        </w:rPr>
        <w:t xml:space="preserve">5.3. </w:t>
      </w:r>
      <w:r w:rsidR="003F74E3">
        <w:rPr>
          <w:rFonts w:ascii="Arial" w:hAnsi="Arial" w:cs="Arial"/>
        </w:rPr>
        <w:t xml:space="preserve">Uvidom u obavijest od 13.lipnja 2024. </w:t>
      </w:r>
      <w:r>
        <w:rPr>
          <w:rFonts w:ascii="Arial" w:hAnsi="Arial" w:cs="Arial"/>
        </w:rPr>
        <w:t xml:space="preserve">s povratnicom, </w:t>
      </w:r>
      <w:r w:rsidR="003F74E3">
        <w:rPr>
          <w:rFonts w:ascii="Arial" w:hAnsi="Arial" w:cs="Arial"/>
        </w:rPr>
        <w:t xml:space="preserve">utvrđeno je da su okrivljenici </w:t>
      </w:r>
      <w:r>
        <w:rPr>
          <w:rFonts w:ascii="Arial" w:hAnsi="Arial" w:cs="Arial"/>
        </w:rPr>
        <w:t xml:space="preserve">25. travnja 2024. </w:t>
      </w:r>
      <w:r w:rsidR="003F74E3">
        <w:rPr>
          <w:rFonts w:ascii="Arial" w:hAnsi="Arial" w:cs="Arial"/>
        </w:rPr>
        <w:t>primili obavijest izdanu temeljem član</w:t>
      </w:r>
      <w:r>
        <w:rPr>
          <w:rFonts w:ascii="Arial" w:hAnsi="Arial" w:cs="Arial"/>
        </w:rPr>
        <w:t>ka 109.a. Prekršajnog zakona.</w:t>
      </w:r>
    </w:p>
    <w:p w:rsidR="003F74E3" w:rsidP="003F74E3" w:rsidRDefault="003F74E3">
      <w:pPr>
        <w:jc w:val="both"/>
        <w:rPr>
          <w:rFonts w:ascii="Arial" w:hAnsi="Arial" w:cs="Arial"/>
        </w:rPr>
      </w:pPr>
    </w:p>
    <w:p w:rsidR="00F16437" w:rsidP="003F74E3" w:rsidRDefault="002E6F40">
      <w:pPr>
        <w:jc w:val="both"/>
        <w:rPr>
          <w:rFonts w:ascii="Arial" w:hAnsi="Arial" w:cs="Arial"/>
        </w:rPr>
      </w:pPr>
      <w:r>
        <w:rPr>
          <w:rFonts w:ascii="Arial" w:hAnsi="Arial" w:cs="Arial"/>
        </w:rPr>
        <w:t xml:space="preserve">5.4. </w:t>
      </w:r>
      <w:r w:rsidR="008144FE">
        <w:rPr>
          <w:rFonts w:ascii="Arial" w:hAnsi="Arial" w:cs="Arial"/>
        </w:rPr>
        <w:t xml:space="preserve"> Svjedok Jurica </w:t>
      </w:r>
      <w:proofErr w:type="spellStart"/>
      <w:r w:rsidR="008144FE">
        <w:rPr>
          <w:rFonts w:ascii="Arial" w:hAnsi="Arial" w:cs="Arial"/>
        </w:rPr>
        <w:t>Jankić</w:t>
      </w:r>
      <w:proofErr w:type="spellEnd"/>
      <w:r w:rsidR="008144FE">
        <w:rPr>
          <w:rFonts w:ascii="Arial" w:hAnsi="Arial" w:cs="Arial"/>
        </w:rPr>
        <w:t>,</w:t>
      </w:r>
      <w:r w:rsidR="008144FE">
        <w:rPr>
          <w:rFonts w:ascii="Arial" w:hAnsi="Arial" w:cs="Arial"/>
        </w:rPr>
        <w:t xml:space="preserve"> inspektor rada u Državnom inspektoratu, Područni ured Osijek, Ispostava u Vinkovcima </w:t>
      </w:r>
      <w:r w:rsidR="00F16437">
        <w:rPr>
          <w:rFonts w:ascii="Arial" w:hAnsi="Arial" w:cs="Arial"/>
        </w:rPr>
        <w:t xml:space="preserve">ispitan kod ovog Suda 21.svibnja 2025 iskazao je da je inspekcijski nadzor nad I-okrivljenom pravnom osobom obavio po predstavci dva radnika i to Marijana </w:t>
      </w:r>
      <w:proofErr w:type="spellStart"/>
      <w:r w:rsidR="00F16437">
        <w:rPr>
          <w:rFonts w:ascii="Arial" w:hAnsi="Arial" w:cs="Arial"/>
        </w:rPr>
        <w:t>Geljića</w:t>
      </w:r>
      <w:proofErr w:type="spellEnd"/>
      <w:r w:rsidR="00F16437">
        <w:rPr>
          <w:rFonts w:ascii="Arial" w:hAnsi="Arial" w:cs="Arial"/>
        </w:rPr>
        <w:t xml:space="preserve"> i Tomislava Sikirice, iz čije je predstavke proizlazilo da im poslodavac TIK MONT </w:t>
      </w:r>
      <w:proofErr w:type="spellStart"/>
      <w:r w:rsidR="00F16437">
        <w:rPr>
          <w:rFonts w:ascii="Arial" w:hAnsi="Arial" w:cs="Arial"/>
        </w:rPr>
        <w:t>j.d.o.o</w:t>
      </w:r>
      <w:proofErr w:type="spellEnd"/>
      <w:r w:rsidR="00F16437">
        <w:rPr>
          <w:rFonts w:ascii="Arial" w:hAnsi="Arial" w:cs="Arial"/>
        </w:rPr>
        <w:t xml:space="preserve">. nije isplatio plaće za obavljeni rad. Inspekcijski nadzor </w:t>
      </w:r>
      <w:r w:rsidR="00F16437">
        <w:rPr>
          <w:rFonts w:ascii="Arial" w:hAnsi="Arial" w:cs="Arial"/>
        </w:rPr>
        <w:lastRenderedPageBreak/>
        <w:t xml:space="preserve">započeo je 8.svibnja 2024., te je isti obavljen u poslovnom prostoru okrivljenika i to na neprijavljenoj adresi u Vinkovcima, Ulica kralja Zvonimira 21., te u poslovnim prostorijama Državnog inspektorata u Vinkovcima. Tijekom inspekcijskog nadzora u svojstvu svjedoka, propisno upozoreni, ispitani su radnici Marijan </w:t>
      </w:r>
      <w:proofErr w:type="spellStart"/>
      <w:r w:rsidR="00F16437">
        <w:rPr>
          <w:rFonts w:ascii="Arial" w:hAnsi="Arial" w:cs="Arial"/>
        </w:rPr>
        <w:t>Geljić</w:t>
      </w:r>
      <w:proofErr w:type="spellEnd"/>
      <w:r w:rsidR="00F16437">
        <w:rPr>
          <w:rFonts w:ascii="Arial" w:hAnsi="Arial" w:cs="Arial"/>
        </w:rPr>
        <w:t xml:space="preserve"> i Tomislav Sikirica, te je u svojstvu osumnjičenika, propisno upozoren, ispitan II-okrivljenik Darijo </w:t>
      </w:r>
      <w:proofErr w:type="spellStart"/>
      <w:r w:rsidR="00F16437">
        <w:rPr>
          <w:rFonts w:ascii="Arial" w:hAnsi="Arial" w:cs="Arial"/>
        </w:rPr>
        <w:t>Skaličić</w:t>
      </w:r>
      <w:proofErr w:type="spellEnd"/>
      <w:r w:rsidR="00F16437">
        <w:rPr>
          <w:rFonts w:ascii="Arial" w:hAnsi="Arial" w:cs="Arial"/>
        </w:rPr>
        <w:t xml:space="preserve">, kao odgovorna osoba trgovačkog društva TIK MONT </w:t>
      </w:r>
      <w:proofErr w:type="spellStart"/>
      <w:r w:rsidR="00F16437">
        <w:rPr>
          <w:rFonts w:ascii="Arial" w:hAnsi="Arial" w:cs="Arial"/>
        </w:rPr>
        <w:t>j.d.o.o</w:t>
      </w:r>
      <w:proofErr w:type="spellEnd"/>
      <w:r w:rsidR="00F16437">
        <w:rPr>
          <w:rFonts w:ascii="Arial" w:hAnsi="Arial" w:cs="Arial"/>
        </w:rPr>
        <w:t xml:space="preserve">. Po službenoj dužnosti izvršio je uvid u službene evidencije Hrvatskog zavoda za mirovinsko osiguranje iz kojih je utvrdio da su navedeni radnici bili zaposleni u trgovačkom društvu TIK MONT </w:t>
      </w:r>
      <w:proofErr w:type="spellStart"/>
      <w:r w:rsidR="00F16437">
        <w:rPr>
          <w:rFonts w:ascii="Arial" w:hAnsi="Arial" w:cs="Arial"/>
        </w:rPr>
        <w:t>j.d.o.o</w:t>
      </w:r>
      <w:proofErr w:type="spellEnd"/>
      <w:r w:rsidR="00F16437">
        <w:rPr>
          <w:rFonts w:ascii="Arial" w:hAnsi="Arial" w:cs="Arial"/>
        </w:rPr>
        <w:t xml:space="preserve">. Po izvršenom inspekcijskom nadzoru, utvrdio je da okrivljenici nisu radnicima Marijanu </w:t>
      </w:r>
      <w:proofErr w:type="spellStart"/>
      <w:r w:rsidR="00F16437">
        <w:rPr>
          <w:rFonts w:ascii="Arial" w:hAnsi="Arial" w:cs="Arial"/>
        </w:rPr>
        <w:t>Geljiću</w:t>
      </w:r>
      <w:proofErr w:type="spellEnd"/>
      <w:r w:rsidR="00F16437">
        <w:rPr>
          <w:rFonts w:ascii="Arial" w:hAnsi="Arial" w:cs="Arial"/>
        </w:rPr>
        <w:t xml:space="preserve"> i Tomislavu Sikirici isplatili minimalnu plaću za ožujak 2024. najkasnije do 15. travnja 2024., a to nisu učinili niti do završetka inspekcijskog nadzora. Također je utvrdio da okrivljenici kao poslodavci koji navedenim radnicima nisu isplatili plaću, istim radnicima nisu dostavili obračune u kojima su iskazani ukupni iznosi plaće, i iznos plaće koji su bili dužni isplatiti sa propisanim sadržajem. O svemu navedenom, sastavljeni su i zapisnici dostavljeni u spis uz optužni prijedlog.</w:t>
      </w:r>
    </w:p>
    <w:p w:rsidR="00F16437" w:rsidP="003F74E3" w:rsidRDefault="00F16437">
      <w:pPr>
        <w:jc w:val="both"/>
        <w:rPr>
          <w:rFonts w:ascii="Arial" w:hAnsi="Arial" w:cs="Arial"/>
        </w:rPr>
      </w:pPr>
    </w:p>
    <w:p w:rsidR="00F16437" w:rsidP="00F16437" w:rsidRDefault="008144FE">
      <w:pPr>
        <w:pStyle w:val="Bezproreda"/>
        <w:jc w:val="both"/>
        <w:rPr>
          <w:rFonts w:ascii="Arial" w:hAnsi="Arial" w:cs="Arial"/>
        </w:rPr>
      </w:pPr>
      <w:r>
        <w:rPr>
          <w:rFonts w:ascii="Arial" w:hAnsi="Arial" w:cs="Arial"/>
        </w:rPr>
        <w:t>5.5</w:t>
      </w:r>
      <w:r w:rsidR="002E6F40">
        <w:rPr>
          <w:rFonts w:ascii="Arial" w:hAnsi="Arial" w:cs="Arial"/>
        </w:rPr>
        <w:t>.</w:t>
      </w:r>
      <w:r w:rsidR="00F16437">
        <w:rPr>
          <w:rFonts w:ascii="Arial" w:hAnsi="Arial" w:cs="Arial"/>
        </w:rPr>
        <w:t xml:space="preserve"> Svjedok Tomislav Sikirica, ispitan kod ovog Suda 21.svibnja 2025., iskazao je da je bio zaposlen u trgovačkom društvu TIK MONT </w:t>
      </w:r>
      <w:proofErr w:type="spellStart"/>
      <w:r w:rsidR="00F16437">
        <w:rPr>
          <w:rFonts w:ascii="Arial" w:hAnsi="Arial" w:cs="Arial"/>
        </w:rPr>
        <w:t>j.d.o.o</w:t>
      </w:r>
      <w:proofErr w:type="spellEnd"/>
      <w:r w:rsidR="00F16437">
        <w:rPr>
          <w:rFonts w:ascii="Arial" w:hAnsi="Arial" w:cs="Arial"/>
        </w:rPr>
        <w:t xml:space="preserve">. </w:t>
      </w:r>
      <w:proofErr w:type="spellStart"/>
      <w:r w:rsidR="00F16437">
        <w:rPr>
          <w:rFonts w:ascii="Arial" w:hAnsi="Arial" w:cs="Arial"/>
        </w:rPr>
        <w:t>Ivankovo</w:t>
      </w:r>
      <w:proofErr w:type="spellEnd"/>
      <w:r w:rsidR="00F16437">
        <w:rPr>
          <w:rFonts w:ascii="Arial" w:hAnsi="Arial" w:cs="Arial"/>
        </w:rPr>
        <w:t xml:space="preserve"> kao pomoćni radnik. Ne može se točno sjetiti datuma kada je započeo s radom, no zna da je radio veljaču, ožujak i travanj 2024. godine, s tim da ga je poslodavac odjavio 19.travnja 2024. Unatoč obavljenom radu, te činjenici da su ugovorom o radu ugovorili i isplatu plaće, njemu poslodavac nije isplatio minimalnu plaću za ožujak 2024., te za travanj 2024. Kada je od njega tražio da mu isplati  plaću, direktor poslodavca je navodio da će mu plaću isplatiti za 2 dana, no istu nikada nije isplatio. Ugovorena je bila minimalno propisana plaća u iznosu od 840,00 EUR (osamsto četrdeset eura) bruto. Poslodavac mu u odnosu na navedene neisplaćene plaće nije niti uručio obračune neisplaćenih plaća. </w:t>
      </w:r>
    </w:p>
    <w:p w:rsidR="002E6F40" w:rsidP="00F16437" w:rsidRDefault="002E6F40">
      <w:pPr>
        <w:pStyle w:val="Bezproreda"/>
        <w:jc w:val="both"/>
        <w:rPr>
          <w:rFonts w:ascii="Arial" w:hAnsi="Arial" w:cs="Arial"/>
        </w:rPr>
      </w:pPr>
    </w:p>
    <w:p w:rsidR="00F16437" w:rsidP="00F16437" w:rsidRDefault="008144FE">
      <w:pPr>
        <w:pStyle w:val="Bezproreda"/>
        <w:jc w:val="both"/>
        <w:rPr>
          <w:rFonts w:ascii="Arial" w:hAnsi="Arial" w:cs="Arial"/>
        </w:rPr>
      </w:pPr>
      <w:r>
        <w:rPr>
          <w:rFonts w:ascii="Arial" w:hAnsi="Arial" w:cs="Arial"/>
        </w:rPr>
        <w:t>5.6</w:t>
      </w:r>
      <w:r w:rsidR="002E6F40">
        <w:rPr>
          <w:rFonts w:ascii="Arial" w:hAnsi="Arial" w:cs="Arial"/>
        </w:rPr>
        <w:t>.</w:t>
      </w:r>
      <w:r w:rsidR="00F16437">
        <w:rPr>
          <w:rFonts w:ascii="Arial" w:hAnsi="Arial" w:cs="Arial"/>
        </w:rPr>
        <w:t xml:space="preserve"> Svjedok Marijan </w:t>
      </w:r>
      <w:proofErr w:type="spellStart"/>
      <w:r w:rsidR="00F16437">
        <w:rPr>
          <w:rFonts w:ascii="Arial" w:hAnsi="Arial" w:cs="Arial"/>
        </w:rPr>
        <w:t>Geljić</w:t>
      </w:r>
      <w:proofErr w:type="spellEnd"/>
      <w:r w:rsidR="00F16437">
        <w:rPr>
          <w:rFonts w:ascii="Arial" w:hAnsi="Arial" w:cs="Arial"/>
        </w:rPr>
        <w:t xml:space="preserve">, </w:t>
      </w:r>
      <w:r w:rsidRPr="00F16437" w:rsidR="00F16437">
        <w:rPr>
          <w:rFonts w:ascii="Arial" w:hAnsi="Arial" w:cs="Arial"/>
        </w:rPr>
        <w:t>ispitan kod ovog Suda 21.svibnja 2025.,</w:t>
      </w:r>
      <w:r w:rsidR="00F16437">
        <w:rPr>
          <w:rFonts w:ascii="Arial" w:hAnsi="Arial" w:cs="Arial"/>
        </w:rPr>
        <w:t xml:space="preserve"> iskazao je da je bio zaposlen u trgovačkom društvu TIK MONT </w:t>
      </w:r>
      <w:proofErr w:type="spellStart"/>
      <w:r w:rsidR="00F16437">
        <w:rPr>
          <w:rFonts w:ascii="Arial" w:hAnsi="Arial" w:cs="Arial"/>
        </w:rPr>
        <w:t>j.d.o.o</w:t>
      </w:r>
      <w:proofErr w:type="spellEnd"/>
      <w:r w:rsidR="00F16437">
        <w:rPr>
          <w:rFonts w:ascii="Arial" w:hAnsi="Arial" w:cs="Arial"/>
        </w:rPr>
        <w:t xml:space="preserve">. </w:t>
      </w:r>
      <w:proofErr w:type="spellStart"/>
      <w:r w:rsidR="00F16437">
        <w:rPr>
          <w:rFonts w:ascii="Arial" w:hAnsi="Arial" w:cs="Arial"/>
        </w:rPr>
        <w:t>Ivankovo</w:t>
      </w:r>
      <w:proofErr w:type="spellEnd"/>
      <w:r w:rsidR="00F16437">
        <w:rPr>
          <w:rFonts w:ascii="Arial" w:hAnsi="Arial" w:cs="Arial"/>
        </w:rPr>
        <w:t xml:space="preserve"> kao građevinski radnik. Ne može se točno sjetiti datuma kada je započeo s radom, no zna da je radio veljaču, ožujak i travanj 2024. godine, s tim da ga je poslodavac odjavio 19.travnja 2024. Unatoč obavljenom radu, te činjenici da su ugovorom o radu ugovorili i isplatu plaće, poslodavac mu nije isplatio minimalnu plaću za ožujak 2024., te za travanj 2024. Kada je od njega tražio da mu isplati plaću, direktor poslodavca je navodio da će mu plaću isplatiti za 2 dana, no istu nikada nije isplatio. Ugovorena je bila minimalno propisana plaća u iznosu od 990,00 EUR bruto. Poslodavac mu u odnosu na navedene neisplaćene plaće nije niti uručio obračune neisplaćenih plaća. </w:t>
      </w:r>
    </w:p>
    <w:p w:rsidR="002B40DE" w:rsidP="00F16437" w:rsidRDefault="002B40DE">
      <w:pPr>
        <w:pStyle w:val="Bezproreda"/>
        <w:jc w:val="both"/>
        <w:rPr>
          <w:rFonts w:ascii="Arial" w:hAnsi="Arial" w:cs="Arial"/>
        </w:rPr>
      </w:pPr>
    </w:p>
    <w:p w:rsidR="002B40DE" w:rsidP="00F16437" w:rsidRDefault="008144FE">
      <w:pPr>
        <w:pStyle w:val="Bezproreda"/>
        <w:jc w:val="both"/>
        <w:rPr>
          <w:rFonts w:ascii="Arial" w:hAnsi="Arial" w:cs="Arial"/>
        </w:rPr>
      </w:pPr>
      <w:r>
        <w:rPr>
          <w:rFonts w:ascii="Arial" w:hAnsi="Arial" w:cs="Arial"/>
        </w:rPr>
        <w:t>5.7</w:t>
      </w:r>
      <w:r w:rsidR="002B40DE">
        <w:rPr>
          <w:rFonts w:ascii="Arial" w:hAnsi="Arial" w:cs="Arial"/>
        </w:rPr>
        <w:t xml:space="preserve">. Uvidom u rješenje Trgovačkog suda u Osijeku broj St-768/2024-11 od 5.veljače 2025. utvrđeno je da je stečajni postupak nad dužnikom </w:t>
      </w:r>
      <w:r w:rsidR="002B40DE">
        <w:rPr>
          <w:rFonts w:ascii="Arial" w:hAnsi="Arial" w:cs="Arial"/>
        </w:rPr>
        <w:t xml:space="preserve">TIK MONT </w:t>
      </w:r>
      <w:proofErr w:type="spellStart"/>
      <w:r w:rsidR="002B40DE">
        <w:rPr>
          <w:rFonts w:ascii="Arial" w:hAnsi="Arial" w:cs="Arial"/>
        </w:rPr>
        <w:t>j.d.o.o</w:t>
      </w:r>
      <w:proofErr w:type="spellEnd"/>
      <w:r w:rsidR="002B40DE">
        <w:rPr>
          <w:rFonts w:ascii="Arial" w:hAnsi="Arial" w:cs="Arial"/>
        </w:rPr>
        <w:t>. za prijevoz i usluge</w:t>
      </w:r>
      <w:r w:rsidR="002B40DE">
        <w:rPr>
          <w:rFonts w:ascii="Arial" w:hAnsi="Arial" w:cs="Arial"/>
        </w:rPr>
        <w:t xml:space="preserve"> otvoren i zaključen budući da stečajni dužnik nema imovine iz koje bi se mogli podmiriti troškovi stečajnog postupka. </w:t>
      </w:r>
    </w:p>
    <w:p w:rsidR="002B40DE" w:rsidP="00F16437" w:rsidRDefault="002B40DE">
      <w:pPr>
        <w:pStyle w:val="Bezproreda"/>
        <w:jc w:val="both"/>
        <w:rPr>
          <w:rFonts w:ascii="Arial" w:hAnsi="Arial" w:cs="Arial"/>
        </w:rPr>
      </w:pPr>
    </w:p>
    <w:p w:rsidR="002B40DE" w:rsidP="00F16437" w:rsidRDefault="008144FE">
      <w:pPr>
        <w:pStyle w:val="Bezproreda"/>
        <w:jc w:val="both"/>
        <w:rPr>
          <w:rFonts w:ascii="Arial" w:hAnsi="Arial" w:cs="Arial"/>
        </w:rPr>
      </w:pPr>
      <w:r>
        <w:rPr>
          <w:rFonts w:ascii="Arial" w:hAnsi="Arial" w:cs="Arial"/>
        </w:rPr>
        <w:t>5.8</w:t>
      </w:r>
      <w:r w:rsidR="002B40DE">
        <w:rPr>
          <w:rFonts w:ascii="Arial" w:hAnsi="Arial" w:cs="Arial"/>
        </w:rPr>
        <w:t xml:space="preserve">. Uvidom u e-predmet </w:t>
      </w:r>
      <w:r w:rsidR="002B40DE">
        <w:rPr>
          <w:rFonts w:ascii="Arial" w:hAnsi="Arial" w:cs="Arial"/>
        </w:rPr>
        <w:t>Trgovačkog suda u Osijeku broj St-768/2024-11 od 5.veljače</w:t>
      </w:r>
      <w:r w:rsidR="002B40DE">
        <w:rPr>
          <w:rFonts w:ascii="Arial" w:hAnsi="Arial" w:cs="Arial"/>
        </w:rPr>
        <w:t xml:space="preserve"> 2025. utvrđeno je da je rješenje o otvaranju i zaključenju stečajnog postupka pravomoćno 3.ožujka 2025. </w:t>
      </w:r>
    </w:p>
    <w:p w:rsidR="008144FE" w:rsidP="00F16437" w:rsidRDefault="008144FE">
      <w:pPr>
        <w:pStyle w:val="Bezproreda"/>
        <w:jc w:val="both"/>
        <w:rPr>
          <w:rFonts w:ascii="Arial" w:hAnsi="Arial" w:cs="Arial"/>
        </w:rPr>
      </w:pPr>
    </w:p>
    <w:p w:rsidR="008144FE" w:rsidP="008144FE" w:rsidRDefault="008144FE">
      <w:pPr>
        <w:jc w:val="both"/>
        <w:rPr>
          <w:rFonts w:ascii="Arial" w:hAnsi="Arial" w:cs="Arial"/>
        </w:rPr>
      </w:pPr>
      <w:r>
        <w:rPr>
          <w:rFonts w:ascii="Arial" w:hAnsi="Arial" w:cs="Arial"/>
        </w:rPr>
        <w:t>5.9.</w:t>
      </w:r>
      <w:r>
        <w:rPr>
          <w:rFonts w:ascii="Arial" w:hAnsi="Arial" w:cs="Arial"/>
        </w:rPr>
        <w:t xml:space="preserve">Iz potvrda Odjela za prekršajne evidencije utvrđeno je da su okrivljenici prekršajno osuđivani za istovjetne prekršaje. </w:t>
      </w:r>
    </w:p>
    <w:p w:rsidRPr="00DA7D68" w:rsidR="00AD5EEC" w:rsidP="000E6F1B" w:rsidRDefault="00AD5EEC">
      <w:pPr>
        <w:pStyle w:val="Bezproreda"/>
        <w:jc w:val="both"/>
        <w:rPr>
          <w:rFonts w:ascii="Arial" w:hAnsi="Arial" w:cs="Arial"/>
        </w:rPr>
      </w:pPr>
    </w:p>
    <w:p w:rsidR="006E44AB" w:rsidP="002E6F40" w:rsidRDefault="002E6F40">
      <w:pPr>
        <w:jc w:val="both"/>
        <w:rPr>
          <w:rFonts w:ascii="Arial" w:hAnsi="Arial" w:cs="Arial"/>
        </w:rPr>
      </w:pPr>
      <w:r>
        <w:rPr>
          <w:rFonts w:ascii="Arial" w:hAnsi="Arial" w:cs="Arial"/>
        </w:rPr>
        <w:t>6</w:t>
      </w:r>
      <w:r w:rsidRPr="00DA7D68" w:rsidR="00406DD6">
        <w:rPr>
          <w:rFonts w:ascii="Arial" w:hAnsi="Arial" w:cs="Arial"/>
        </w:rPr>
        <w:t xml:space="preserve">. </w:t>
      </w:r>
      <w:r w:rsidR="006E44AB">
        <w:rPr>
          <w:rFonts w:ascii="Arial" w:hAnsi="Arial" w:cs="Arial"/>
        </w:rPr>
        <w:t>Nakon provedenog dokaznog postupka, ci</w:t>
      </w:r>
      <w:r>
        <w:rPr>
          <w:rFonts w:ascii="Arial" w:hAnsi="Arial" w:cs="Arial"/>
        </w:rPr>
        <w:t xml:space="preserve">jeneći svaki dokaz pojedinačno i u njihovoj ukupnosti, sud </w:t>
      </w:r>
      <w:r w:rsidR="006E44AB">
        <w:rPr>
          <w:rFonts w:ascii="Arial" w:hAnsi="Arial" w:cs="Arial"/>
        </w:rPr>
        <w:t xml:space="preserve">je našao da je nedvojbeno dokazano i utvrđeno </w:t>
      </w:r>
      <w:r w:rsidR="00F16437">
        <w:rPr>
          <w:rFonts w:ascii="Arial" w:hAnsi="Arial" w:cs="Arial"/>
        </w:rPr>
        <w:t>da II-</w:t>
      </w:r>
      <w:r w:rsidRPr="00DA7D68" w:rsidR="00AD5EEC">
        <w:rPr>
          <w:rFonts w:ascii="Arial" w:hAnsi="Arial" w:cs="Arial"/>
        </w:rPr>
        <w:t xml:space="preserve">okrivljenik u vrijeme i na mjestu, a kao u izreci, </w:t>
      </w:r>
      <w:r w:rsidR="00CB1D89">
        <w:rPr>
          <w:rFonts w:ascii="Arial" w:hAnsi="Arial" w:cs="Arial"/>
        </w:rPr>
        <w:t xml:space="preserve">kao odgovorna osoba poslodavca nije u </w:t>
      </w:r>
      <w:proofErr w:type="spellStart"/>
      <w:r w:rsidR="00CB1D89">
        <w:rPr>
          <w:rFonts w:ascii="Arial" w:hAnsi="Arial" w:cs="Arial"/>
        </w:rPr>
        <w:t>Ivankovu</w:t>
      </w:r>
      <w:proofErr w:type="spellEnd"/>
      <w:r w:rsidR="00CB1D89">
        <w:rPr>
          <w:rFonts w:ascii="Arial" w:hAnsi="Arial" w:cs="Arial"/>
        </w:rPr>
        <w:t xml:space="preserve">, najkasnije do 15.travnja 2024., radnicima Marijanu </w:t>
      </w:r>
      <w:proofErr w:type="spellStart"/>
      <w:r w:rsidR="00CB1D89">
        <w:rPr>
          <w:rFonts w:ascii="Arial" w:hAnsi="Arial" w:cs="Arial"/>
        </w:rPr>
        <w:t>Geljiću</w:t>
      </w:r>
      <w:proofErr w:type="spellEnd"/>
      <w:r w:rsidR="00CB1D89">
        <w:rPr>
          <w:rFonts w:ascii="Arial" w:hAnsi="Arial" w:cs="Arial"/>
        </w:rPr>
        <w:t xml:space="preserve"> i Tomislavu Sikirici isplatio minimalnu plaću za ožujak 2024., u skladu s člankom 3. Zakona o minimalnoj plaći, a u vezi s prilogom 1. Kolektivnog ugovora za graditeljstvo i Dodatak Kolektivnom ugovoru za graditeljstvo, i što kao odgovorna osoba poslodavca, u </w:t>
      </w:r>
      <w:proofErr w:type="spellStart"/>
      <w:r w:rsidR="00CB1D89">
        <w:rPr>
          <w:rFonts w:ascii="Arial" w:hAnsi="Arial" w:cs="Arial"/>
        </w:rPr>
        <w:t>Ivankovu</w:t>
      </w:r>
      <w:proofErr w:type="spellEnd"/>
      <w:r w:rsidR="00CB1D89">
        <w:rPr>
          <w:rFonts w:ascii="Arial" w:hAnsi="Arial" w:cs="Arial"/>
        </w:rPr>
        <w:t xml:space="preserve">, nije radnicima Marijanu </w:t>
      </w:r>
      <w:proofErr w:type="spellStart"/>
      <w:r w:rsidR="00CB1D89">
        <w:rPr>
          <w:rFonts w:ascii="Arial" w:hAnsi="Arial" w:cs="Arial"/>
        </w:rPr>
        <w:t>Geljiću</w:t>
      </w:r>
      <w:proofErr w:type="spellEnd"/>
      <w:r w:rsidR="00CB1D89">
        <w:rPr>
          <w:rFonts w:ascii="Arial" w:hAnsi="Arial" w:cs="Arial"/>
        </w:rPr>
        <w:t xml:space="preserve"> i Tomislavu Sikirici, na dan dospjelosti, odnosno dana 15.travnja 2024. isplatio plaću za ožujak 2024., niti su najkasnije do 30.travnja 2024. dostavio dva obračuna od kojih jedan obračun u kojem će biti iskazan ukupan iznos plaće, a drugi u kojem će biti iskazan iznos plaće koju su bili dužni isplatili, sa sadržajem u skladu s pravilnikom iz članka 93.stavka 6. Zakona o radu</w:t>
      </w:r>
      <w:r w:rsidRPr="00DA7D68" w:rsidR="00AD5EEC">
        <w:rPr>
          <w:rFonts w:ascii="Arial" w:hAnsi="Arial" w:cs="Arial"/>
        </w:rPr>
        <w:t xml:space="preserve">, i time je ostvario bitna obilježja  prekršaja iz </w:t>
      </w:r>
      <w:r w:rsidR="00CB1D89">
        <w:rPr>
          <w:rFonts w:ascii="Arial" w:hAnsi="Arial" w:cs="Arial"/>
        </w:rPr>
        <w:t xml:space="preserve">članka 3. Zakona o minimalnoj plaći i bitna obilježja prekršaja iz članka 93.st.2. Zakona o radu a u vezi s prilogom 1. Kolektivnog ugovora za graditeljstvo i Dodatak Kolektivnom ugovoru za graditeljstvo, </w:t>
      </w:r>
      <w:r w:rsidR="00E93EA4">
        <w:rPr>
          <w:rFonts w:ascii="Arial" w:hAnsi="Arial" w:cs="Arial"/>
        </w:rPr>
        <w:t>a budući da sud</w:t>
      </w:r>
      <w:r w:rsidRPr="00DA7D68" w:rsidR="00AD5EEC">
        <w:rPr>
          <w:rFonts w:ascii="Arial" w:hAnsi="Arial" w:cs="Arial"/>
        </w:rPr>
        <w:t xml:space="preserve"> nije utvrdio okolnosti koje bi isključivale njegovu prekršajnu odgovornost, proglasio je okrivljenika prekršajno odgovornim za predmetn</w:t>
      </w:r>
      <w:r w:rsidR="00CB1D89">
        <w:rPr>
          <w:rFonts w:ascii="Arial" w:hAnsi="Arial" w:cs="Arial"/>
        </w:rPr>
        <w:t>e</w:t>
      </w:r>
      <w:r w:rsidRPr="00DA7D68" w:rsidR="00AD5EEC">
        <w:rPr>
          <w:rFonts w:ascii="Arial" w:hAnsi="Arial" w:cs="Arial"/>
        </w:rPr>
        <w:t xml:space="preserve"> prekršaj</w:t>
      </w:r>
      <w:r w:rsidR="00CB1D89">
        <w:rPr>
          <w:rFonts w:ascii="Arial" w:hAnsi="Arial" w:cs="Arial"/>
        </w:rPr>
        <w:t>e</w:t>
      </w:r>
      <w:r w:rsidR="00E93EA4">
        <w:rPr>
          <w:rFonts w:ascii="Arial" w:hAnsi="Arial" w:cs="Arial"/>
        </w:rPr>
        <w:t>, te je s</w:t>
      </w:r>
      <w:r w:rsidRPr="00DA7D68" w:rsidR="00AD5EEC">
        <w:rPr>
          <w:rFonts w:ascii="Arial" w:hAnsi="Arial" w:cs="Arial"/>
        </w:rPr>
        <w:t>toga, a temeljem čl</w:t>
      </w:r>
      <w:r w:rsidR="00CB1D89">
        <w:rPr>
          <w:rFonts w:ascii="Arial" w:hAnsi="Arial" w:cs="Arial"/>
        </w:rPr>
        <w:t>anka 10.st.1. točki a) i st.2. Zakona o minimalnoj plaći i članka 229.st.1.točki 46. i st.2.</w:t>
      </w:r>
      <w:r w:rsidRPr="00CB1D89" w:rsidR="00CB1D89">
        <w:rPr>
          <w:rFonts w:ascii="Arial" w:hAnsi="Arial" w:cs="Arial"/>
        </w:rPr>
        <w:t xml:space="preserve"> </w:t>
      </w:r>
      <w:r w:rsidR="00CB1D89">
        <w:rPr>
          <w:rFonts w:ascii="Arial" w:hAnsi="Arial" w:cs="Arial"/>
        </w:rPr>
        <w:t xml:space="preserve">Zakona o radu, </w:t>
      </w:r>
      <w:r w:rsidRPr="00DA7D68" w:rsidR="00AD5EEC">
        <w:rPr>
          <w:rFonts w:ascii="Arial" w:hAnsi="Arial" w:cs="Arial"/>
        </w:rPr>
        <w:t>izrekao</w:t>
      </w:r>
      <w:r w:rsidR="00E93EA4">
        <w:rPr>
          <w:rFonts w:ascii="Arial" w:hAnsi="Arial" w:cs="Arial"/>
        </w:rPr>
        <w:t xml:space="preserve"> </w:t>
      </w:r>
      <w:r w:rsidR="00E93EA4">
        <w:rPr>
          <w:rFonts w:ascii="Arial" w:hAnsi="Arial" w:cs="Arial"/>
        </w:rPr>
        <w:fldChar w:fldCharType="begin">
          <w:ffData>
            <w:name w:val="Tekst253"/>
            <w:enabled/>
            <w:calcOnExit w:val="false"/>
            <w:textInput/>
          </w:ffData>
        </w:fldChar>
      </w:r>
      <w:bookmarkStart w:name="Tekst253" w:id="0"/>
      <w:r w:rsidR="00E93EA4">
        <w:rPr>
          <w:rFonts w:ascii="Arial" w:hAnsi="Arial" w:cs="Arial"/>
        </w:rPr>
        <w:instrText xml:space="preserve"> FORMTEXT </w:instrText>
      </w:r>
      <w:r w:rsidR="00E93EA4">
        <w:rPr>
          <w:rFonts w:ascii="Arial" w:hAnsi="Arial" w:cs="Arial"/>
        </w:rPr>
      </w:r>
      <w:r w:rsidR="00E93EA4">
        <w:rPr>
          <w:rFonts w:ascii="Arial" w:hAnsi="Arial" w:cs="Arial"/>
        </w:rPr>
        <w:fldChar w:fldCharType="separate"/>
      </w:r>
      <w:r w:rsidRPr="00E93EA4" w:rsidR="00E93EA4">
        <w:rPr>
          <w:rFonts w:ascii="Arial" w:hAnsi="Arial" w:cs="Arial"/>
          <w:noProof/>
        </w:rPr>
        <w:t xml:space="preserve">u smislu čl. 39. Prekršajnog zakona </w:t>
      </w:r>
      <w:r w:rsidR="00E93EA4">
        <w:rPr>
          <w:rFonts w:ascii="Arial" w:hAnsi="Arial" w:cs="Arial"/>
        </w:rPr>
        <w:fldChar w:fldCharType="end"/>
      </w:r>
      <w:bookmarkEnd w:id="0"/>
      <w:r w:rsidR="00E93EA4">
        <w:rPr>
          <w:rFonts w:ascii="Arial" w:hAnsi="Arial" w:cs="Arial"/>
        </w:rPr>
        <w:t xml:space="preserve"> </w:t>
      </w:r>
      <w:r w:rsidRPr="00DA7D68" w:rsidR="00AD5EEC">
        <w:rPr>
          <w:rFonts w:ascii="Arial" w:hAnsi="Arial" w:cs="Arial"/>
        </w:rPr>
        <w:fldChar w:fldCharType="begin">
          <w:ffData>
            <w:name w:val="Tekst153"/>
            <w:enabled/>
            <w:calcOnExit w:val="false"/>
            <w:textInput/>
          </w:ffData>
        </w:fldChar>
      </w:r>
      <w:bookmarkStart w:name="Tekst153" w:id="1"/>
      <w:r w:rsidRPr="00DA7D68" w:rsidR="00AD5EEC">
        <w:rPr>
          <w:rFonts w:ascii="Arial" w:hAnsi="Arial" w:cs="Arial"/>
        </w:rPr>
        <w:instrText xml:space="preserve"> FORMTEXT </w:instrText>
      </w:r>
      <w:r w:rsidRPr="00DA7D68" w:rsidR="00AD5EEC">
        <w:rPr>
          <w:rFonts w:ascii="Arial" w:hAnsi="Arial" w:cs="Arial"/>
        </w:rPr>
      </w:r>
      <w:r w:rsidRPr="00DA7D68" w:rsidR="00AD5EEC">
        <w:rPr>
          <w:rFonts w:ascii="Arial" w:hAnsi="Arial" w:cs="Arial"/>
        </w:rPr>
        <w:fldChar w:fldCharType="separate"/>
      </w:r>
      <w:r w:rsidRPr="00DA7D68" w:rsidR="00AD5EEC">
        <w:rPr>
          <w:rFonts w:ascii="Arial" w:hAnsi="Arial" w:cs="Arial"/>
          <w:noProof/>
        </w:rPr>
        <w:t>jedinstvenu</w:t>
      </w:r>
      <w:r w:rsidRPr="00DA7D68" w:rsidR="00AD5EEC">
        <w:rPr>
          <w:rFonts w:ascii="Arial" w:hAnsi="Arial" w:cs="Arial"/>
        </w:rPr>
        <w:fldChar w:fldCharType="end"/>
      </w:r>
      <w:bookmarkEnd w:id="1"/>
      <w:r w:rsidRPr="00DA7D68" w:rsidR="00AD5EEC">
        <w:rPr>
          <w:rFonts w:ascii="Arial" w:hAnsi="Arial" w:cs="Arial"/>
        </w:rPr>
        <w:t xml:space="preserve"> novčanu kaznu od </w:t>
      </w:r>
      <w:r w:rsidR="006E44AB">
        <w:rPr>
          <w:rFonts w:ascii="Arial" w:hAnsi="Arial" w:cs="Arial"/>
        </w:rPr>
        <w:t xml:space="preserve">1.840,00 EUR (tisuću osamsto četrdeset eura). </w:t>
      </w:r>
    </w:p>
    <w:p w:rsidR="002B40DE" w:rsidP="002E6F40" w:rsidRDefault="002B40DE">
      <w:pPr>
        <w:jc w:val="both"/>
        <w:rPr>
          <w:rFonts w:ascii="Arial" w:hAnsi="Arial" w:cs="Arial"/>
        </w:rPr>
      </w:pPr>
    </w:p>
    <w:p w:rsidR="002B40DE" w:rsidP="002B40DE" w:rsidRDefault="002B40DE">
      <w:pPr>
        <w:pStyle w:val="Bezproreda"/>
        <w:jc w:val="both"/>
        <w:rPr>
          <w:rFonts w:ascii="Arial" w:hAnsi="Arial" w:cs="Arial"/>
        </w:rPr>
      </w:pPr>
      <w:r>
        <w:rPr>
          <w:rFonts w:ascii="Arial" w:hAnsi="Arial" w:cs="Arial"/>
        </w:rPr>
        <w:t xml:space="preserve">6.1. </w:t>
      </w:r>
      <w:r w:rsidRPr="002B69DB">
        <w:rPr>
          <w:rFonts w:ascii="Arial" w:hAnsi="Arial" w:cs="Arial"/>
        </w:rPr>
        <w:t xml:space="preserve">Sud je prihvatio vjerodostojnim iskaze svjedoka </w:t>
      </w:r>
      <w:r>
        <w:rPr>
          <w:rFonts w:ascii="Arial" w:hAnsi="Arial" w:cs="Arial"/>
        </w:rPr>
        <w:t xml:space="preserve">Jurice </w:t>
      </w:r>
      <w:proofErr w:type="spellStart"/>
      <w:r>
        <w:rPr>
          <w:rFonts w:ascii="Arial" w:hAnsi="Arial" w:cs="Arial"/>
        </w:rPr>
        <w:t>Jankića</w:t>
      </w:r>
      <w:proofErr w:type="spellEnd"/>
      <w:r>
        <w:rPr>
          <w:rFonts w:ascii="Arial" w:hAnsi="Arial" w:cs="Arial"/>
        </w:rPr>
        <w:t xml:space="preserve">, Marijana </w:t>
      </w:r>
      <w:proofErr w:type="spellStart"/>
      <w:r>
        <w:rPr>
          <w:rFonts w:ascii="Arial" w:hAnsi="Arial" w:cs="Arial"/>
        </w:rPr>
        <w:t>Geljića</w:t>
      </w:r>
      <w:proofErr w:type="spellEnd"/>
      <w:r>
        <w:rPr>
          <w:rFonts w:ascii="Arial" w:hAnsi="Arial" w:cs="Arial"/>
        </w:rPr>
        <w:t xml:space="preserve"> i Tomislava Sikirice,</w:t>
      </w:r>
      <w:r w:rsidRPr="002B69DB">
        <w:rPr>
          <w:rFonts w:ascii="Arial" w:hAnsi="Arial" w:cs="Arial"/>
        </w:rPr>
        <w:t xml:space="preserve"> jer su </w:t>
      </w:r>
      <w:r>
        <w:rPr>
          <w:rFonts w:ascii="Arial" w:hAnsi="Arial" w:cs="Arial"/>
        </w:rPr>
        <w:t xml:space="preserve">isti </w:t>
      </w:r>
      <w:r w:rsidRPr="002B69DB">
        <w:rPr>
          <w:rFonts w:ascii="Arial" w:hAnsi="Arial" w:cs="Arial"/>
        </w:rPr>
        <w:t xml:space="preserve">dani jasno, </w:t>
      </w:r>
      <w:proofErr w:type="spellStart"/>
      <w:r w:rsidRPr="002B69DB">
        <w:rPr>
          <w:rFonts w:ascii="Arial" w:hAnsi="Arial" w:cs="Arial"/>
        </w:rPr>
        <w:t>okolnosno</w:t>
      </w:r>
      <w:proofErr w:type="spellEnd"/>
      <w:r w:rsidRPr="002B69DB">
        <w:rPr>
          <w:rFonts w:ascii="Arial" w:hAnsi="Arial" w:cs="Arial"/>
        </w:rPr>
        <w:t xml:space="preserve"> i uvjerljivo i jer nema elemenata koji bi upućivali na nevjerodostojnost njihovog iskazivanja i na motiv zbog kojeg bi neosnovano teretili okrivljenika. Osim toga, iskazi </w:t>
      </w:r>
      <w:r>
        <w:rPr>
          <w:rFonts w:ascii="Arial" w:hAnsi="Arial" w:cs="Arial"/>
        </w:rPr>
        <w:t>saslušanih svjedoka</w:t>
      </w:r>
      <w:r w:rsidRPr="002B69DB">
        <w:rPr>
          <w:rFonts w:ascii="Arial" w:hAnsi="Arial" w:cs="Arial"/>
        </w:rPr>
        <w:t xml:space="preserve"> u cijelosti su potvrđeni materijalnim d</w:t>
      </w:r>
      <w:r>
        <w:rPr>
          <w:rFonts w:ascii="Arial" w:hAnsi="Arial" w:cs="Arial"/>
        </w:rPr>
        <w:t>okazima</w:t>
      </w:r>
      <w:r w:rsidRPr="002B69DB">
        <w:rPr>
          <w:rFonts w:ascii="Arial" w:hAnsi="Arial" w:cs="Arial"/>
        </w:rPr>
        <w:t xml:space="preserve">, tako da ne postoji nikakva dvojba u pogledu odlučnih činjenica. </w:t>
      </w:r>
    </w:p>
    <w:p w:rsidR="006E44AB" w:rsidP="006E44AB" w:rsidRDefault="006E44AB">
      <w:pPr>
        <w:pStyle w:val="Bezproreda"/>
        <w:jc w:val="both"/>
        <w:rPr>
          <w:rFonts w:ascii="Arial" w:hAnsi="Arial" w:cs="Arial"/>
        </w:rPr>
      </w:pPr>
    </w:p>
    <w:p w:rsidR="006E44AB" w:rsidP="006E44AB" w:rsidRDefault="002B40DE">
      <w:pPr>
        <w:pStyle w:val="Bezproreda"/>
        <w:jc w:val="both"/>
        <w:rPr>
          <w:rFonts w:ascii="Arial" w:hAnsi="Arial" w:cs="Arial"/>
        </w:rPr>
      </w:pPr>
      <w:r>
        <w:rPr>
          <w:rFonts w:ascii="Arial" w:hAnsi="Arial" w:cs="Arial"/>
        </w:rPr>
        <w:t xml:space="preserve">7. </w:t>
      </w:r>
      <w:r w:rsidR="006E44AB">
        <w:rPr>
          <w:rFonts w:ascii="Arial" w:hAnsi="Arial" w:cs="Arial"/>
        </w:rPr>
        <w:t xml:space="preserve">Kod odmjeravanja kazne II-okrivljenom Dariju </w:t>
      </w:r>
      <w:proofErr w:type="spellStart"/>
      <w:r w:rsidR="006E44AB">
        <w:rPr>
          <w:rFonts w:ascii="Arial" w:hAnsi="Arial" w:cs="Arial"/>
        </w:rPr>
        <w:t>Skaličiću</w:t>
      </w:r>
      <w:proofErr w:type="spellEnd"/>
      <w:r w:rsidR="006E44AB">
        <w:rPr>
          <w:rFonts w:ascii="Arial" w:hAnsi="Arial" w:cs="Arial"/>
        </w:rPr>
        <w:t xml:space="preserve">  uzete su u obzir pored težine djela i sve druge odlučujuće okolnosti, pa se stoga izrečena kazna ukazuje krivnji primjerenom.</w:t>
      </w:r>
    </w:p>
    <w:p w:rsidR="006E44AB" w:rsidP="006E44AB" w:rsidRDefault="006E44AB">
      <w:pPr>
        <w:pStyle w:val="Bezproreda"/>
        <w:jc w:val="both"/>
        <w:rPr>
          <w:rFonts w:ascii="Arial" w:hAnsi="Arial" w:cs="Arial"/>
        </w:rPr>
      </w:pPr>
    </w:p>
    <w:p w:rsidR="006E44AB" w:rsidP="006E44AB" w:rsidRDefault="002B40DE">
      <w:pPr>
        <w:pStyle w:val="Bezproreda"/>
        <w:jc w:val="both"/>
        <w:rPr>
          <w:rFonts w:ascii="Arial" w:hAnsi="Arial" w:cs="Arial"/>
        </w:rPr>
      </w:pPr>
      <w:r>
        <w:rPr>
          <w:rFonts w:ascii="Arial" w:hAnsi="Arial" w:cs="Arial"/>
        </w:rPr>
        <w:t>7.1. Sud nije našao olakotnih okolnosti na strani II-okrivljenika, dok je</w:t>
      </w:r>
      <w:r w:rsidR="006E44AB">
        <w:rPr>
          <w:rFonts w:ascii="Arial" w:hAnsi="Arial" w:cs="Arial"/>
        </w:rPr>
        <w:t xml:space="preserve"> za otegotne okolnosti na strani II-okrivljenika uzeo okrivljenikovu prethodnu prekršajnu kažnjavan</w:t>
      </w:r>
      <w:r>
        <w:rPr>
          <w:rFonts w:ascii="Arial" w:hAnsi="Arial" w:cs="Arial"/>
        </w:rPr>
        <w:t xml:space="preserve">ost za istovrsne prekršaje. </w:t>
      </w:r>
    </w:p>
    <w:p w:rsidR="006E44AB" w:rsidP="006E44AB" w:rsidRDefault="006E44AB">
      <w:pPr>
        <w:pStyle w:val="Bezproreda"/>
        <w:jc w:val="both"/>
        <w:rPr>
          <w:rFonts w:ascii="Arial" w:hAnsi="Arial" w:cs="Arial"/>
        </w:rPr>
      </w:pPr>
    </w:p>
    <w:p w:rsidRPr="002B40DE" w:rsidR="002B40DE" w:rsidP="002B40DE" w:rsidRDefault="002B40DE">
      <w:pPr>
        <w:pStyle w:val="Bezproreda"/>
        <w:jc w:val="both"/>
        <w:rPr>
          <w:rFonts w:ascii="Arial" w:hAnsi="Arial" w:cs="Arial"/>
        </w:rPr>
      </w:pPr>
      <w:r>
        <w:rPr>
          <w:rFonts w:ascii="Arial" w:hAnsi="Arial" w:cs="Arial"/>
        </w:rPr>
        <w:t>8.</w:t>
      </w:r>
      <w:r w:rsidRPr="002B40DE">
        <w:t xml:space="preserve"> </w:t>
      </w:r>
      <w:r w:rsidRPr="002B40DE">
        <w:rPr>
          <w:rFonts w:ascii="Arial" w:hAnsi="Arial" w:cs="Arial"/>
        </w:rPr>
        <w:t xml:space="preserve"> </w:t>
      </w:r>
      <w:r w:rsidR="00FC17DF">
        <w:rPr>
          <w:rFonts w:ascii="Arial" w:hAnsi="Arial" w:cs="Arial"/>
        </w:rPr>
        <w:t xml:space="preserve"> Sud je na temelju članka 155. stavak 1. Prekršajnog zakona obustavio prekršajni postupak protiv I-okrivljenika </w:t>
      </w:r>
      <w:r w:rsidR="00FC17DF">
        <w:rPr>
          <w:rFonts w:ascii="Arial" w:hAnsi="Arial" w:cs="Arial"/>
        </w:rPr>
        <w:t xml:space="preserve">TIK MONT </w:t>
      </w:r>
      <w:proofErr w:type="spellStart"/>
      <w:r w:rsidR="00FC17DF">
        <w:rPr>
          <w:rFonts w:ascii="Arial" w:hAnsi="Arial" w:cs="Arial"/>
        </w:rPr>
        <w:t>j.d.o.o</w:t>
      </w:r>
      <w:proofErr w:type="spellEnd"/>
      <w:r w:rsidR="00FC17DF">
        <w:rPr>
          <w:rFonts w:ascii="Arial" w:hAnsi="Arial" w:cs="Arial"/>
        </w:rPr>
        <w:t xml:space="preserve">. za prijevoz i usluge </w:t>
      </w:r>
      <w:r w:rsidR="00FC17DF">
        <w:rPr>
          <w:rFonts w:ascii="Arial" w:hAnsi="Arial" w:cs="Arial"/>
        </w:rPr>
        <w:t>za prekršaje iz članka 3. Zakona o minimalnoj plaći i prekršaja iz članka 93. stavak 2 Zakona o radu, budući je u</w:t>
      </w:r>
      <w:r w:rsidRPr="002B40DE">
        <w:rPr>
          <w:rFonts w:ascii="Arial" w:hAnsi="Arial" w:cs="Arial"/>
        </w:rPr>
        <w:t xml:space="preserve">vidom u podatke pravne osobe </w:t>
      </w:r>
      <w:r>
        <w:rPr>
          <w:rFonts w:ascii="Arial" w:hAnsi="Arial" w:cs="Arial"/>
        </w:rPr>
        <w:t xml:space="preserve">TIK MONT </w:t>
      </w:r>
      <w:proofErr w:type="spellStart"/>
      <w:r>
        <w:rPr>
          <w:rFonts w:ascii="Arial" w:hAnsi="Arial" w:cs="Arial"/>
        </w:rPr>
        <w:t>j.d.o.o</w:t>
      </w:r>
      <w:proofErr w:type="spellEnd"/>
      <w:r>
        <w:rPr>
          <w:rFonts w:ascii="Arial" w:hAnsi="Arial" w:cs="Arial"/>
        </w:rPr>
        <w:t xml:space="preserve">. za prijevoz i usluge </w:t>
      </w:r>
      <w:r w:rsidRPr="002B40DE">
        <w:rPr>
          <w:rFonts w:ascii="Arial" w:hAnsi="Arial" w:cs="Arial"/>
        </w:rPr>
        <w:t>u Sudskom registru Trgovačkog suda u Osijeku utvrđeno je da je</w:t>
      </w:r>
      <w:r>
        <w:rPr>
          <w:rFonts w:ascii="Arial" w:hAnsi="Arial" w:cs="Arial"/>
        </w:rPr>
        <w:t xml:space="preserve"> u odnosu na pravnu osobu</w:t>
      </w:r>
      <w:r w:rsidRPr="002B40DE">
        <w:rPr>
          <w:rFonts w:ascii="Arial" w:hAnsi="Arial" w:cs="Arial"/>
        </w:rPr>
        <w:t xml:space="preserve"> </w:t>
      </w:r>
      <w:r>
        <w:rPr>
          <w:rFonts w:ascii="Arial" w:hAnsi="Arial" w:cs="Arial"/>
        </w:rPr>
        <w:t xml:space="preserve">TIK MONT </w:t>
      </w:r>
      <w:proofErr w:type="spellStart"/>
      <w:r>
        <w:rPr>
          <w:rFonts w:ascii="Arial" w:hAnsi="Arial" w:cs="Arial"/>
        </w:rPr>
        <w:t>j.d.o.o</w:t>
      </w:r>
      <w:proofErr w:type="spellEnd"/>
      <w:r>
        <w:rPr>
          <w:rFonts w:ascii="Arial" w:hAnsi="Arial" w:cs="Arial"/>
        </w:rPr>
        <w:t xml:space="preserve">. za prijevoz i usluge </w:t>
      </w:r>
      <w:r w:rsidRPr="002B40DE">
        <w:rPr>
          <w:rFonts w:ascii="Arial" w:hAnsi="Arial" w:cs="Arial"/>
        </w:rPr>
        <w:t xml:space="preserve"> u stečaju, OIB:</w:t>
      </w:r>
      <w:r>
        <w:rPr>
          <w:rFonts w:ascii="Arial" w:hAnsi="Arial" w:cs="Arial"/>
        </w:rPr>
        <w:t>82123625690</w:t>
      </w:r>
      <w:r w:rsidRPr="002B40DE">
        <w:rPr>
          <w:rFonts w:ascii="Arial" w:hAnsi="Arial" w:cs="Arial"/>
        </w:rPr>
        <w:t xml:space="preserve"> </w:t>
      </w:r>
      <w:r w:rsidR="00FC17DF">
        <w:rPr>
          <w:rFonts w:ascii="Arial" w:hAnsi="Arial" w:cs="Arial"/>
        </w:rPr>
        <w:t>rješenje</w:t>
      </w:r>
      <w:r w:rsidR="00FC17DF">
        <w:rPr>
          <w:rFonts w:ascii="Arial" w:hAnsi="Arial" w:cs="Arial"/>
        </w:rPr>
        <w:t>m</w:t>
      </w:r>
      <w:r w:rsidR="00FC17DF">
        <w:rPr>
          <w:rFonts w:ascii="Arial" w:hAnsi="Arial" w:cs="Arial"/>
        </w:rPr>
        <w:t xml:space="preserve"> Trgovačkog suda u Osijeku broj St-768/2024-11 od 5.veljače 2025. stečajni postupak otvoren i zaključen budući da stečajni dužnik nema imovine iz koje bi se mogli podmiriti troškovi stečajnog postupka. </w:t>
      </w:r>
    </w:p>
    <w:p w:rsidRPr="002B40DE" w:rsidR="002B40DE" w:rsidP="002B40DE" w:rsidRDefault="002B40DE">
      <w:pPr>
        <w:pStyle w:val="Bezproreda"/>
        <w:jc w:val="both"/>
        <w:rPr>
          <w:rFonts w:ascii="Arial" w:hAnsi="Arial" w:cs="Arial"/>
        </w:rPr>
      </w:pPr>
    </w:p>
    <w:p w:rsidR="006E44AB" w:rsidP="002B40DE" w:rsidRDefault="00FC17DF">
      <w:pPr>
        <w:pStyle w:val="Bezproreda"/>
        <w:jc w:val="both"/>
        <w:rPr>
          <w:rFonts w:ascii="Arial" w:hAnsi="Arial" w:cs="Arial"/>
        </w:rPr>
      </w:pPr>
      <w:r>
        <w:rPr>
          <w:rFonts w:ascii="Arial" w:hAnsi="Arial" w:cs="Arial"/>
        </w:rPr>
        <w:t>8.1.</w:t>
      </w:r>
      <w:r w:rsidRPr="002B40DE" w:rsidR="002B40DE">
        <w:rPr>
          <w:rFonts w:ascii="Arial" w:hAnsi="Arial" w:cs="Arial"/>
        </w:rPr>
        <w:t xml:space="preserve"> </w:t>
      </w:r>
      <w:r>
        <w:rPr>
          <w:rFonts w:ascii="Arial" w:hAnsi="Arial" w:cs="Arial"/>
        </w:rPr>
        <w:t xml:space="preserve">S obzirom da je </w:t>
      </w:r>
      <w:r w:rsidRPr="002B40DE" w:rsidR="002B40DE">
        <w:rPr>
          <w:rFonts w:ascii="Arial" w:hAnsi="Arial" w:cs="Arial"/>
        </w:rPr>
        <w:t xml:space="preserve"> čl. 155. st. 1. Prekršajnog zakona („Narodne novine“, broj 107/07, 39/13, 157/13, 110/15, 70/17, 118/18</w:t>
      </w:r>
      <w:r>
        <w:rPr>
          <w:rFonts w:ascii="Arial" w:hAnsi="Arial" w:cs="Arial"/>
        </w:rPr>
        <w:t>), propisano da ako se činjenica</w:t>
      </w:r>
      <w:r w:rsidRPr="002B40DE" w:rsidR="002B40DE">
        <w:rPr>
          <w:rFonts w:ascii="Arial" w:hAnsi="Arial" w:cs="Arial"/>
        </w:rPr>
        <w:t xml:space="preserve"> prestanka pravne </w:t>
      </w:r>
      <w:r w:rsidRPr="002B40DE" w:rsidR="002B40DE">
        <w:rPr>
          <w:rFonts w:ascii="Arial" w:hAnsi="Arial" w:cs="Arial"/>
        </w:rPr>
        <w:lastRenderedPageBreak/>
        <w:t>osobe  utvrdi nakon započinjanja postupka, sudac će rješenjem obustaviti prekršajni postupak, valjalo je donijeti odluku kao u izreci rješenja.</w:t>
      </w:r>
    </w:p>
    <w:p w:rsidR="00AD5EEC" w:rsidP="000E6F1B" w:rsidRDefault="00AD5EEC">
      <w:pPr>
        <w:pStyle w:val="Bezproreda"/>
        <w:jc w:val="both"/>
        <w:rPr>
          <w:rFonts w:ascii="Arial" w:hAnsi="Arial" w:cs="Arial"/>
        </w:rPr>
      </w:pPr>
    </w:p>
    <w:p w:rsidR="006E44AB" w:rsidP="00FC17DF" w:rsidRDefault="00FC17DF">
      <w:pPr>
        <w:jc w:val="both"/>
        <w:rPr>
          <w:rFonts w:ascii="Arial" w:hAnsi="Arial" w:cs="Arial"/>
        </w:rPr>
      </w:pPr>
      <w:r>
        <w:rPr>
          <w:rFonts w:ascii="Arial" w:hAnsi="Arial" w:cs="Arial"/>
        </w:rPr>
        <w:t xml:space="preserve">9. </w:t>
      </w:r>
      <w:r w:rsidR="006E44AB">
        <w:rPr>
          <w:rFonts w:ascii="Arial" w:hAnsi="Arial" w:cs="Arial"/>
        </w:rPr>
        <w:t>Trošak postupka</w:t>
      </w:r>
      <w:r w:rsidR="008144FE">
        <w:rPr>
          <w:rFonts w:ascii="Arial" w:hAnsi="Arial" w:cs="Arial"/>
        </w:rPr>
        <w:t xml:space="preserve"> za II-okrivljenika</w:t>
      </w:r>
      <w:r w:rsidR="006E44AB">
        <w:rPr>
          <w:rFonts w:ascii="Arial" w:hAnsi="Arial" w:cs="Arial"/>
        </w:rPr>
        <w:t xml:space="preserve"> određen je na osnovu čl. 139. st. 3. a u svezi s čl. 138. st. 2. t. 3. i st. 3. Prekršajnog zakona u paušalnom iznosu kao u izreci presude.</w:t>
      </w:r>
    </w:p>
    <w:p w:rsidR="008144FE" w:rsidP="00FC17DF" w:rsidRDefault="008144FE">
      <w:pPr>
        <w:jc w:val="both"/>
        <w:rPr>
          <w:rFonts w:ascii="Arial" w:hAnsi="Arial" w:cs="Arial"/>
        </w:rPr>
      </w:pPr>
    </w:p>
    <w:p w:rsidRPr="00F91E65" w:rsidR="008144FE" w:rsidP="008144FE" w:rsidRDefault="008144FE">
      <w:pPr>
        <w:pStyle w:val="Bezproreda"/>
        <w:rPr>
          <w:rFonts w:ascii="Arial" w:hAnsi="Arial" w:cs="Arial"/>
        </w:rPr>
      </w:pPr>
      <w:r>
        <w:rPr>
          <w:rFonts w:ascii="Arial" w:hAnsi="Arial" w:cs="Arial"/>
        </w:rPr>
        <w:t xml:space="preserve">9.1. </w:t>
      </w:r>
      <w:r w:rsidRPr="00F91E65">
        <w:rPr>
          <w:rFonts w:ascii="Arial" w:hAnsi="Arial" w:cs="Arial"/>
        </w:rPr>
        <w:t>Temeljem čl. 140. st. 2. Prekršajnog zakona troškovi prekršajnog</w:t>
      </w:r>
      <w:r>
        <w:rPr>
          <w:rFonts w:ascii="Arial" w:hAnsi="Arial" w:cs="Arial"/>
        </w:rPr>
        <w:t xml:space="preserve"> postupka </w:t>
      </w:r>
      <w:r>
        <w:rPr>
          <w:rFonts w:ascii="Arial" w:hAnsi="Arial" w:cs="Arial"/>
        </w:rPr>
        <w:t xml:space="preserve">u odnosu na I-okrivljenu pravnu osobu </w:t>
      </w:r>
      <w:r>
        <w:rPr>
          <w:rFonts w:ascii="Arial" w:hAnsi="Arial" w:cs="Arial"/>
        </w:rPr>
        <w:t>padaju na teret ovog S</w:t>
      </w:r>
      <w:r w:rsidRPr="00F91E65">
        <w:rPr>
          <w:rFonts w:ascii="Arial" w:hAnsi="Arial" w:cs="Arial"/>
        </w:rPr>
        <w:t>uda.</w:t>
      </w:r>
    </w:p>
    <w:p w:rsidRPr="00DA7D68" w:rsidR="006E44AB" w:rsidP="000E6F1B" w:rsidRDefault="006E44AB">
      <w:pPr>
        <w:pStyle w:val="Bezproreda"/>
        <w:jc w:val="both"/>
        <w:rPr>
          <w:rFonts w:ascii="Arial" w:hAnsi="Arial" w:cs="Arial"/>
        </w:rPr>
      </w:pPr>
    </w:p>
    <w:p w:rsidRPr="00DA7D68" w:rsidR="00AD5EEC" w:rsidP="000E6F1B" w:rsidRDefault="00FC17DF">
      <w:pPr>
        <w:pStyle w:val="Bezproreda"/>
        <w:jc w:val="both"/>
        <w:rPr>
          <w:rFonts w:ascii="Arial" w:hAnsi="Arial" w:cs="Arial"/>
        </w:rPr>
      </w:pPr>
      <w:r>
        <w:rPr>
          <w:rFonts w:ascii="Arial" w:hAnsi="Arial" w:cs="Arial"/>
        </w:rPr>
        <w:t>10</w:t>
      </w:r>
      <w:r w:rsidRPr="00DA7D68" w:rsidR="00406DD6">
        <w:rPr>
          <w:rFonts w:ascii="Arial" w:hAnsi="Arial" w:cs="Arial"/>
        </w:rPr>
        <w:t xml:space="preserve">. </w:t>
      </w:r>
      <w:r w:rsidRPr="00DA7D68" w:rsidR="00AD5EEC">
        <w:rPr>
          <w:rFonts w:ascii="Arial" w:hAnsi="Arial" w:cs="Arial"/>
        </w:rPr>
        <w:t xml:space="preserve">Slijedom utvrđenog činjeničnog stanja riješeno je kao u izreci ove presude. </w:t>
      </w:r>
    </w:p>
    <w:p w:rsidRPr="00DA7D68" w:rsidR="00CC283F" w:rsidP="000E6F1B" w:rsidRDefault="00CC283F">
      <w:pPr>
        <w:pStyle w:val="Bezproreda"/>
        <w:jc w:val="both"/>
        <w:rPr>
          <w:rFonts w:ascii="Arial" w:hAnsi="Arial" w:cs="Arial"/>
        </w:rPr>
      </w:pPr>
    </w:p>
    <w:p w:rsidRPr="00DA7D68" w:rsidR="00DA40D1" w:rsidP="000E6F1B" w:rsidRDefault="00C47155">
      <w:pPr>
        <w:pStyle w:val="Bezproreda"/>
        <w:jc w:val="center"/>
        <w:rPr>
          <w:rFonts w:ascii="Arial" w:hAnsi="Arial" w:cs="Arial"/>
        </w:rPr>
      </w:pPr>
      <w:r w:rsidRPr="00DA7D68">
        <w:rPr>
          <w:rFonts w:ascii="Arial" w:hAnsi="Arial" w:cs="Arial"/>
        </w:rPr>
        <w:t xml:space="preserve">U Vinkovcima </w:t>
      </w:r>
      <w:r w:rsidR="006E44AB">
        <w:rPr>
          <w:rFonts w:ascii="Arial" w:hAnsi="Arial" w:cs="Arial"/>
        </w:rPr>
        <w:t>6</w:t>
      </w:r>
      <w:r w:rsidRPr="00DA7D68" w:rsidR="00491892">
        <w:rPr>
          <w:rFonts w:ascii="Arial" w:hAnsi="Arial" w:cs="Arial"/>
        </w:rPr>
        <w:t>.</w:t>
      </w:r>
      <w:r w:rsidR="006E44AB">
        <w:rPr>
          <w:rFonts w:ascii="Arial" w:hAnsi="Arial" w:cs="Arial"/>
        </w:rPr>
        <w:t>ožujka 2026.</w:t>
      </w:r>
    </w:p>
    <w:p w:rsidRPr="00DA7D68" w:rsidR="004D4FCE" w:rsidP="000E6F1B" w:rsidRDefault="004D4FCE">
      <w:pPr>
        <w:pStyle w:val="Bezproreda"/>
        <w:jc w:val="both"/>
        <w:rPr>
          <w:rFonts w:ascii="Arial" w:hAnsi="Arial" w:cs="Arial"/>
        </w:rPr>
      </w:pPr>
    </w:p>
    <w:p w:rsidRPr="00DA7D68" w:rsidR="00051BBA" w:rsidP="000E6F1B" w:rsidRDefault="00051BBA">
      <w:pPr>
        <w:pStyle w:val="Bezproreda"/>
        <w:jc w:val="both"/>
        <w:rPr>
          <w:rFonts w:ascii="Arial" w:hAnsi="Arial" w:cs="Arial"/>
        </w:rPr>
      </w:pPr>
      <w:r w:rsidRPr="00DA7D68">
        <w:rPr>
          <w:rFonts w:ascii="Arial" w:hAnsi="Arial" w:cs="Arial"/>
        </w:rPr>
        <w:t xml:space="preserve">                Zapisničar                                                                                Sudac</w:t>
      </w:r>
    </w:p>
    <w:p w:rsidRPr="00DA7D68" w:rsidR="00051BBA" w:rsidP="000E6F1B" w:rsidRDefault="00051BBA">
      <w:pPr>
        <w:pStyle w:val="Bezproreda"/>
        <w:jc w:val="both"/>
        <w:rPr>
          <w:rFonts w:ascii="Arial" w:hAnsi="Arial" w:cs="Arial"/>
        </w:rPr>
      </w:pPr>
      <w:r w:rsidRPr="00DA7D68">
        <w:rPr>
          <w:rFonts w:ascii="Arial" w:hAnsi="Arial" w:cs="Arial"/>
        </w:rPr>
        <w:t xml:space="preserve">           </w:t>
      </w:r>
      <w:r w:rsidR="00836B34">
        <w:rPr>
          <w:rFonts w:ascii="Arial" w:hAnsi="Arial" w:cs="Arial"/>
        </w:rPr>
        <w:t>Andrea Šikić</w:t>
      </w:r>
      <w:r w:rsidRPr="00DA7D68">
        <w:rPr>
          <w:rFonts w:ascii="Arial" w:hAnsi="Arial" w:cs="Arial"/>
        </w:rPr>
        <w:t xml:space="preserve">, v.r.                                                                </w:t>
      </w:r>
      <w:r w:rsidRPr="00DA7D68" w:rsidR="006310B3">
        <w:rPr>
          <w:rFonts w:ascii="Arial" w:hAnsi="Arial" w:cs="Arial"/>
        </w:rPr>
        <w:t xml:space="preserve">   </w:t>
      </w:r>
      <w:r w:rsidRPr="00DA7D68">
        <w:rPr>
          <w:rFonts w:ascii="Arial" w:hAnsi="Arial" w:cs="Arial"/>
        </w:rPr>
        <w:t xml:space="preserve">   </w:t>
      </w:r>
      <w:r w:rsidRPr="00DA7D68" w:rsidR="006310B3">
        <w:rPr>
          <w:rFonts w:ascii="Arial" w:hAnsi="Arial" w:cs="Arial"/>
        </w:rPr>
        <w:t>Ida Jurić</w:t>
      </w:r>
      <w:r w:rsidRPr="00DA7D68">
        <w:rPr>
          <w:rFonts w:ascii="Arial" w:hAnsi="Arial" w:cs="Arial"/>
        </w:rPr>
        <w:t>, v.r.</w:t>
      </w:r>
    </w:p>
    <w:p w:rsidR="00E145AD" w:rsidP="000E6F1B" w:rsidRDefault="00E145AD">
      <w:pPr>
        <w:pStyle w:val="Bezproreda"/>
        <w:jc w:val="both"/>
        <w:rPr>
          <w:rFonts w:ascii="Arial" w:hAnsi="Arial" w:cs="Arial"/>
        </w:rPr>
      </w:pPr>
    </w:p>
    <w:p w:rsidR="008144FE" w:rsidP="000E6F1B" w:rsidRDefault="008144FE">
      <w:pPr>
        <w:pStyle w:val="Bezproreda"/>
        <w:jc w:val="both"/>
        <w:rPr>
          <w:rFonts w:ascii="Arial" w:hAnsi="Arial" w:cs="Arial"/>
        </w:rPr>
      </w:pPr>
    </w:p>
    <w:p w:rsidRPr="00DA7D68" w:rsidR="008144FE" w:rsidP="000E6F1B" w:rsidRDefault="008144FE">
      <w:pPr>
        <w:pStyle w:val="Bezproreda"/>
        <w:jc w:val="both"/>
        <w:rPr>
          <w:rFonts w:ascii="Arial" w:hAnsi="Arial" w:cs="Arial"/>
        </w:rPr>
      </w:pPr>
    </w:p>
    <w:p w:rsidRPr="00DA7D68" w:rsidR="008D5B4E" w:rsidP="000E6F1B" w:rsidRDefault="00DB6D88">
      <w:pPr>
        <w:pStyle w:val="Bezproreda"/>
        <w:jc w:val="both"/>
        <w:rPr>
          <w:rFonts w:ascii="Arial" w:hAnsi="Arial" w:cs="Arial"/>
        </w:rPr>
      </w:pPr>
      <w:r w:rsidRPr="00DA7D68">
        <w:rPr>
          <w:rFonts w:ascii="Arial" w:hAnsi="Arial" w:cs="Arial"/>
        </w:rPr>
        <w:t xml:space="preserve">                                                                                </w:t>
      </w:r>
      <w:r w:rsidRPr="00DA7D68" w:rsidR="00096880">
        <w:rPr>
          <w:rFonts w:ascii="Arial" w:hAnsi="Arial" w:cs="Arial"/>
        </w:rPr>
        <w:t xml:space="preserve">                         </w:t>
      </w:r>
      <w:r w:rsidRPr="00DA7D68">
        <w:rPr>
          <w:rFonts w:ascii="Arial" w:hAnsi="Arial" w:cs="Arial"/>
        </w:rPr>
        <w:t xml:space="preserve"> </w:t>
      </w:r>
    </w:p>
    <w:p w:rsidRPr="00DA7D68" w:rsidR="000E6F1B" w:rsidP="000E6F1B" w:rsidRDefault="000E6F1B">
      <w:pPr>
        <w:ind w:firstLine="708"/>
        <w:rPr>
          <w:rFonts w:ascii="Arial" w:hAnsi="Arial" w:cs="Arial"/>
        </w:rPr>
      </w:pPr>
      <w:r w:rsidRPr="00DA7D68">
        <w:rPr>
          <w:rFonts w:ascii="Arial" w:hAnsi="Arial" w:cs="Arial"/>
        </w:rPr>
        <w:t>Uputa o pravnom  lijeku:</w:t>
      </w:r>
    </w:p>
    <w:p w:rsidRPr="00DA7D68" w:rsidR="000E6F1B" w:rsidP="000E6F1B" w:rsidRDefault="000E6F1B">
      <w:pPr>
        <w:jc w:val="both"/>
        <w:rPr>
          <w:rFonts w:ascii="Arial" w:hAnsi="Arial" w:cs="Arial"/>
        </w:rPr>
      </w:pPr>
      <w:r w:rsidRPr="00DA7D68">
        <w:rPr>
          <w:rFonts w:ascii="Arial" w:hAnsi="Arial" w:cs="Arial"/>
        </w:rPr>
        <w:tab/>
        <w:t>Protiv ove presude nezadovoljne stranke imaju pravo žalbe Visokom prekršajnom sudu Republike Hrvatske u roku od 8</w:t>
      </w:r>
      <w:r w:rsidR="00E85CBA">
        <w:rPr>
          <w:rFonts w:ascii="Arial" w:hAnsi="Arial" w:cs="Arial"/>
        </w:rPr>
        <w:t xml:space="preserve"> /osam/</w:t>
      </w:r>
      <w:r w:rsidRPr="00DA7D68">
        <w:rPr>
          <w:rFonts w:ascii="Arial" w:hAnsi="Arial" w:cs="Arial"/>
        </w:rPr>
        <w:t xml:space="preserve"> dana od dana primitka presude. Žalba se podnosi u dva istovjetna primjerka, a putem Općinskog suda u Vinkovcima, Prekršajnog odjela.</w:t>
      </w:r>
    </w:p>
    <w:p w:rsidRPr="00DA7D68" w:rsidR="00162B21" w:rsidP="000E6F1B" w:rsidRDefault="00162B21">
      <w:pPr>
        <w:pStyle w:val="Bezproreda"/>
        <w:jc w:val="both"/>
        <w:rPr>
          <w:rFonts w:ascii="Arial" w:hAnsi="Arial" w:cs="Arial"/>
        </w:rPr>
      </w:pPr>
    </w:p>
    <w:p w:rsidRPr="00DA7D68" w:rsidR="00977C0D" w:rsidP="000E6F1B" w:rsidRDefault="00612456">
      <w:pPr>
        <w:pStyle w:val="Bezproreda"/>
        <w:jc w:val="both"/>
        <w:rPr>
          <w:rFonts w:ascii="Arial" w:hAnsi="Arial" w:cs="Arial"/>
        </w:rPr>
      </w:pPr>
      <w:r w:rsidRPr="00DA7D68">
        <w:rPr>
          <w:rFonts w:ascii="Arial" w:hAnsi="Arial" w:cs="Arial"/>
        </w:rPr>
        <w:t>D</w:t>
      </w:r>
      <w:r w:rsidRPr="00DA7D68" w:rsidR="00357095">
        <w:rPr>
          <w:rFonts w:ascii="Arial" w:hAnsi="Arial" w:cs="Arial"/>
        </w:rPr>
        <w:t>ostavi</w:t>
      </w:r>
      <w:r w:rsidRPr="00DA7D68" w:rsidR="00977C0D">
        <w:rPr>
          <w:rFonts w:ascii="Arial" w:hAnsi="Arial" w:cs="Arial"/>
        </w:rPr>
        <w:t>ti:</w:t>
      </w:r>
    </w:p>
    <w:p w:rsidR="00EA3A69" w:rsidP="00E93EA4" w:rsidRDefault="00977C0D">
      <w:pPr>
        <w:pStyle w:val="Bezproreda"/>
        <w:jc w:val="both"/>
        <w:rPr>
          <w:rFonts w:ascii="Arial" w:hAnsi="Arial" w:cs="Arial"/>
        </w:rPr>
      </w:pPr>
      <w:r w:rsidRPr="00DA7D68">
        <w:rPr>
          <w:rFonts w:ascii="Arial" w:hAnsi="Arial" w:cs="Arial"/>
        </w:rPr>
        <w:t>1.</w:t>
      </w:r>
      <w:r w:rsidRPr="00DA7D68" w:rsidR="007F32C2">
        <w:rPr>
          <w:rFonts w:ascii="Arial" w:hAnsi="Arial" w:cs="Arial"/>
        </w:rPr>
        <w:t xml:space="preserve"> </w:t>
      </w:r>
      <w:r w:rsidR="008144FE">
        <w:rPr>
          <w:rFonts w:ascii="Arial" w:hAnsi="Arial" w:cs="Arial"/>
        </w:rPr>
        <w:t>I-okrivljenoj po stečajnoj upraviteljici</w:t>
      </w:r>
    </w:p>
    <w:p w:rsidR="008144FE" w:rsidP="00E93EA4" w:rsidRDefault="008144FE">
      <w:pPr>
        <w:pStyle w:val="Bezproreda"/>
        <w:jc w:val="both"/>
        <w:rPr>
          <w:rFonts w:ascii="Arial" w:hAnsi="Arial" w:cs="Arial"/>
        </w:rPr>
      </w:pPr>
      <w:r>
        <w:rPr>
          <w:rFonts w:ascii="Arial" w:hAnsi="Arial" w:cs="Arial"/>
        </w:rPr>
        <w:t>2. II-okrivljenom</w:t>
      </w:r>
    </w:p>
    <w:p w:rsidRPr="00DA7D68" w:rsidR="00E93EA4" w:rsidP="00E93EA4" w:rsidRDefault="008144FE">
      <w:pPr>
        <w:pStyle w:val="Bezproreda"/>
        <w:jc w:val="both"/>
        <w:rPr>
          <w:rFonts w:ascii="Arial" w:hAnsi="Arial" w:cs="Arial"/>
        </w:rPr>
      </w:pPr>
      <w:r>
        <w:rPr>
          <w:rFonts w:ascii="Arial" w:hAnsi="Arial" w:cs="Arial"/>
        </w:rPr>
        <w:t>3</w:t>
      </w:r>
      <w:r w:rsidR="00E93EA4">
        <w:rPr>
          <w:rFonts w:ascii="Arial" w:hAnsi="Arial" w:cs="Arial"/>
        </w:rPr>
        <w:t>. tužitelju</w:t>
      </w:r>
    </w:p>
    <w:p w:rsidRPr="00DA7D68" w:rsidR="00DF79D8" w:rsidP="000E6F1B" w:rsidRDefault="008144FE">
      <w:pPr>
        <w:pStyle w:val="Bezproreda"/>
        <w:jc w:val="both"/>
        <w:rPr>
          <w:rFonts w:ascii="Arial" w:hAnsi="Arial" w:cs="Arial"/>
        </w:rPr>
      </w:pPr>
      <w:r>
        <w:rPr>
          <w:rFonts w:ascii="Arial" w:hAnsi="Arial" w:cs="Arial"/>
        </w:rPr>
        <w:t>4</w:t>
      </w:r>
      <w:bookmarkStart w:name="_GoBack" w:id="2"/>
      <w:bookmarkEnd w:id="2"/>
      <w:r w:rsidRPr="00DA7D68" w:rsidR="00EB4927">
        <w:rPr>
          <w:rFonts w:ascii="Arial" w:hAnsi="Arial" w:cs="Arial"/>
        </w:rPr>
        <w:t>. spis</w:t>
      </w:r>
    </w:p>
    <w:p w:rsidRPr="00DA7D68" w:rsidR="00051BBA" w:rsidP="000E6F1B" w:rsidRDefault="00051BBA">
      <w:pPr>
        <w:pStyle w:val="Bezproreda"/>
        <w:jc w:val="both"/>
        <w:rPr>
          <w:rFonts w:ascii="Arial" w:hAnsi="Arial" w:cs="Arial"/>
        </w:rPr>
      </w:pPr>
    </w:p>
    <w:p w:rsidRPr="00DA7D68" w:rsidR="00051BBA" w:rsidP="000E6F1B" w:rsidRDefault="000E6F1B">
      <w:pPr>
        <w:pStyle w:val="Bezproreda"/>
        <w:ind w:left="2832" w:firstLine="708"/>
        <w:jc w:val="both"/>
        <w:rPr>
          <w:rFonts w:ascii="Arial" w:hAnsi="Arial" w:cs="Arial"/>
        </w:rPr>
      </w:pPr>
      <w:r w:rsidRPr="00DA7D68">
        <w:rPr>
          <w:rFonts w:ascii="Arial" w:hAnsi="Arial" w:cs="Arial"/>
        </w:rPr>
        <w:t xml:space="preserve"> </w:t>
      </w:r>
      <w:r w:rsidRPr="00DA7D68" w:rsidR="00051BBA">
        <w:rPr>
          <w:rFonts w:ascii="Arial" w:hAnsi="Arial" w:cs="Arial"/>
        </w:rPr>
        <w:t>Za točnost otpravka – ovlašteni službenik</w:t>
      </w:r>
    </w:p>
    <w:p w:rsidRPr="00DA7D68" w:rsidR="00051BBA" w:rsidP="000E6F1B" w:rsidRDefault="006310B3">
      <w:pPr>
        <w:pStyle w:val="Bezproreda"/>
        <w:jc w:val="both"/>
        <w:rPr>
          <w:rFonts w:ascii="Arial" w:hAnsi="Arial" w:cs="Arial"/>
        </w:rPr>
      </w:pPr>
      <w:r w:rsidRPr="00DA7D68">
        <w:rPr>
          <w:rFonts w:ascii="Arial" w:hAnsi="Arial" w:cs="Arial"/>
        </w:rPr>
        <w:t xml:space="preserve">                                                                         </w:t>
      </w:r>
      <w:r w:rsidRPr="00DA7D68" w:rsidR="00051BBA">
        <w:rPr>
          <w:rFonts w:ascii="Arial" w:hAnsi="Arial" w:cs="Arial"/>
        </w:rPr>
        <w:t>Smilja Majstorović</w:t>
      </w:r>
    </w:p>
    <w:p w:rsidRPr="00DA7D68" w:rsidR="00162B21" w:rsidP="000E6F1B" w:rsidRDefault="00162B21">
      <w:pPr>
        <w:pStyle w:val="Bezproreda"/>
        <w:jc w:val="both"/>
        <w:rPr>
          <w:rFonts w:ascii="Arial" w:hAnsi="Arial" w:cs="Arial"/>
        </w:rPr>
      </w:pPr>
    </w:p>
    <w:sectPr w:rsidRPr="00DA7D68" w:rsidR="00162B21" w:rsidSect="00357095">
      <w:headerReference w:type="even" r:id="rId8"/>
      <w:headerReference w:type="default" r:id="rId9"/>
      <w:footerReference w:type="even" r:id="rId10"/>
      <w:footerReference w:type="default" r:id="rId11"/>
      <w:pgSz w:w="11906" w:h="16838"/>
      <w:pgMar w:top="1418" w:right="1418" w:bottom="1418" w:left="1418" w:header="709" w:footer="709" w:gutter="0"/>
      <w:pgNumType w:fmt="numberInDash"/>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27FD7" w:rsidRDefault="00B27FD7">
      <w:r>
        <w:separator/>
      </w:r>
    </w:p>
  </w:endnote>
  <w:endnote w:type="continuationSeparator" w:id="0">
    <w:p w:rsidR="00B27FD7" w:rsidRDefault="00B27FD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47B09" w:rsidP="002730AA" w:rsidRDefault="00947B0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947B09" w:rsidP="002730AA" w:rsidRDefault="00947B09">
    <w:pPr>
      <w:pStyle w:val="Podnoje"/>
      <w:ind w:right="360"/>
    </w:pPr>
  </w:p>
</w:ftr>
</file>

<file path=word/footer2.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730AA" w:rsidR="00947B09" w:rsidP="002730AA" w:rsidRDefault="00947B09">
    <w:pPr>
      <w:pStyle w:val="Podnoje"/>
    </w:pPr>
  </w:p>
  <w:p w:rsidR="00947B09" w:rsidRDefault="00947B09"/>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27FD7" w:rsidRDefault="00B27FD7">
      <w:r>
        <w:separator/>
      </w:r>
    </w:p>
  </w:footnote>
  <w:footnote w:type="continuationSeparator" w:id="0">
    <w:p w:rsidR="00B27FD7" w:rsidRDefault="00B27FD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47B09" w:rsidP="00B41A1B" w:rsidRDefault="00947B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47B09" w:rsidRDefault="00947B09">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4409246"/>
      <w:docPartObj>
        <w:docPartGallery w:val="Page Numbers (Top of Page)"/>
        <w:docPartUnique/>
      </w:docPartObj>
    </w:sdtPr>
    <w:sdtEndPr>
      <w:rPr>
        <w:rFonts w:ascii="Arial" w:hAnsi="Arial" w:cs="Arial"/>
      </w:rPr>
    </w:sdtEndPr>
    <w:sdtContent>
      <w:p w:rsidR="008564DA" w:rsidP="00E81A3F" w:rsidRDefault="00287638">
        <w:pPr>
          <w:pStyle w:val="Zaglavlje"/>
          <w:jc w:val="center"/>
          <w:rPr>
            <w:rFonts w:ascii="Arial" w:hAnsi="Arial" w:cs="Arial"/>
          </w:rPr>
        </w:pPr>
        <w:r w:rsidRPr="00FC73DC">
          <w:rPr>
            <w:rFonts w:ascii="Arial" w:hAnsi="Arial" w:cs="Arial"/>
          </w:rPr>
          <w:fldChar w:fldCharType="begin"/>
        </w:r>
        <w:r w:rsidRPr="00FC73DC">
          <w:rPr>
            <w:rFonts w:ascii="Arial" w:hAnsi="Arial" w:cs="Arial"/>
          </w:rPr>
          <w:instrText>PAGE   \* MERGEFORMAT</w:instrText>
        </w:r>
        <w:r w:rsidRPr="00FC73DC">
          <w:rPr>
            <w:rFonts w:ascii="Arial" w:hAnsi="Arial" w:cs="Arial"/>
          </w:rPr>
          <w:fldChar w:fldCharType="separate"/>
        </w:r>
        <w:r w:rsidR="008144FE">
          <w:rPr>
            <w:rFonts w:ascii="Arial" w:hAnsi="Arial" w:cs="Arial"/>
            <w:noProof/>
          </w:rPr>
          <w:t>- 7 -</w:t>
        </w:r>
        <w:r w:rsidRPr="00FC73DC">
          <w:rPr>
            <w:rFonts w:ascii="Arial" w:hAnsi="Arial" w:cs="Arial"/>
          </w:rPr>
          <w:fldChar w:fldCharType="end"/>
        </w:r>
      </w:p>
      <w:p w:rsidR="00552F30" w:rsidP="008564DA" w:rsidRDefault="008564DA">
        <w:pPr>
          <w:pStyle w:val="Zaglavlje"/>
          <w:jc w:val="center"/>
          <w:rPr>
            <w:rFonts w:ascii="Arial" w:hAnsi="Arial" w:cs="Arial"/>
          </w:rPr>
        </w:pPr>
        <w:r>
          <w:rPr>
            <w:rFonts w:ascii="Arial" w:hAnsi="Arial" w:cs="Arial"/>
          </w:rPr>
          <w:tab/>
        </w:r>
        <w:r>
          <w:rPr>
            <w:rFonts w:ascii="Arial" w:hAnsi="Arial" w:cs="Arial"/>
          </w:rPr>
          <w:tab/>
        </w:r>
        <w:r>
          <w:rPr>
            <w:rFonts w:ascii="Arial" w:hAnsi="Arial" w:cs="Arial"/>
          </w:rPr>
          <w:t>Poslovni broj: Pp-1304/2024-28</w:t>
        </w:r>
      </w:p>
    </w:sdtContent>
  </w:sdt>
  <w:p w:rsidR="00552F30" w:rsidP="00552F30" w:rsidRDefault="00552F30">
    <w:pPr>
      <w:ind w:left="4956" w:firstLine="708"/>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F57C1D38"/>
    <w:lvl w:ilvl="0">
      <w:start w:val="1"/>
      <w:numFmt w:val="bullet"/>
      <w:pStyle w:val="Grafikeoznake"/>
      <w:lvlText w:val=""/>
      <w:lvlJc w:val="left"/>
      <w:pPr>
        <w:tabs>
          <w:tab w:val="num" w:pos="360"/>
        </w:tabs>
        <w:ind w:left="360" w:hanging="360"/>
      </w:pPr>
      <w:rPr>
        <w:rFonts w:hint="default" w:ascii="Symbol" w:hAnsi="Symbol"/>
      </w:rPr>
    </w:lvl>
  </w:abstractNum>
  <w:num w:numId="1">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stylePaneFormatFilter w:val="3F01"/>
  <w:documentProtection w:edit="forms" w:enforcement="false"/>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F72"/>
    <w:rsid w:val="000005B6"/>
    <w:rsid w:val="00003168"/>
    <w:rsid w:val="00007AF3"/>
    <w:rsid w:val="000143FF"/>
    <w:rsid w:val="000268EC"/>
    <w:rsid w:val="0003023D"/>
    <w:rsid w:val="00035D83"/>
    <w:rsid w:val="000374B0"/>
    <w:rsid w:val="00037812"/>
    <w:rsid w:val="00041C08"/>
    <w:rsid w:val="00051BBA"/>
    <w:rsid w:val="00052D22"/>
    <w:rsid w:val="0005786D"/>
    <w:rsid w:val="00063D2E"/>
    <w:rsid w:val="000709A9"/>
    <w:rsid w:val="00076011"/>
    <w:rsid w:val="000771B3"/>
    <w:rsid w:val="00077994"/>
    <w:rsid w:val="00086059"/>
    <w:rsid w:val="000958E1"/>
    <w:rsid w:val="00096880"/>
    <w:rsid w:val="000A3D62"/>
    <w:rsid w:val="000A53E1"/>
    <w:rsid w:val="000A7700"/>
    <w:rsid w:val="000C2CA8"/>
    <w:rsid w:val="000C48EE"/>
    <w:rsid w:val="000C53EF"/>
    <w:rsid w:val="000D2F0D"/>
    <w:rsid w:val="000E020F"/>
    <w:rsid w:val="000E37C6"/>
    <w:rsid w:val="000E6F1B"/>
    <w:rsid w:val="000F294E"/>
    <w:rsid w:val="00107575"/>
    <w:rsid w:val="00110634"/>
    <w:rsid w:val="00114529"/>
    <w:rsid w:val="001204A3"/>
    <w:rsid w:val="0012427E"/>
    <w:rsid w:val="0013126E"/>
    <w:rsid w:val="00134FCD"/>
    <w:rsid w:val="00140B1A"/>
    <w:rsid w:val="00143E6E"/>
    <w:rsid w:val="00151738"/>
    <w:rsid w:val="00162B21"/>
    <w:rsid w:val="001675F0"/>
    <w:rsid w:val="001836E7"/>
    <w:rsid w:val="0018774E"/>
    <w:rsid w:val="00197E9B"/>
    <w:rsid w:val="001A0B8A"/>
    <w:rsid w:val="001A211D"/>
    <w:rsid w:val="001C275A"/>
    <w:rsid w:val="001C33A0"/>
    <w:rsid w:val="001C3EB7"/>
    <w:rsid w:val="001C6B0B"/>
    <w:rsid w:val="001D7D29"/>
    <w:rsid w:val="001E0BED"/>
    <w:rsid w:val="001E1537"/>
    <w:rsid w:val="001E49BC"/>
    <w:rsid w:val="00205C2D"/>
    <w:rsid w:val="00206114"/>
    <w:rsid w:val="0021308D"/>
    <w:rsid w:val="00217372"/>
    <w:rsid w:val="002220D7"/>
    <w:rsid w:val="00227318"/>
    <w:rsid w:val="002274CC"/>
    <w:rsid w:val="00235C61"/>
    <w:rsid w:val="0023698E"/>
    <w:rsid w:val="00240976"/>
    <w:rsid w:val="00247619"/>
    <w:rsid w:val="00252FF5"/>
    <w:rsid w:val="00266BEF"/>
    <w:rsid w:val="002727BA"/>
    <w:rsid w:val="002730AA"/>
    <w:rsid w:val="002841BF"/>
    <w:rsid w:val="00287451"/>
    <w:rsid w:val="00287638"/>
    <w:rsid w:val="002941FA"/>
    <w:rsid w:val="002B4046"/>
    <w:rsid w:val="002B40DE"/>
    <w:rsid w:val="002E1251"/>
    <w:rsid w:val="002E6F40"/>
    <w:rsid w:val="002F055E"/>
    <w:rsid w:val="002F2AF4"/>
    <w:rsid w:val="002F4439"/>
    <w:rsid w:val="002F4796"/>
    <w:rsid w:val="002F70F0"/>
    <w:rsid w:val="00323D3E"/>
    <w:rsid w:val="00332BD0"/>
    <w:rsid w:val="0033486F"/>
    <w:rsid w:val="003372F0"/>
    <w:rsid w:val="00341B0D"/>
    <w:rsid w:val="00341EFB"/>
    <w:rsid w:val="0034463C"/>
    <w:rsid w:val="003504FE"/>
    <w:rsid w:val="00357095"/>
    <w:rsid w:val="00362DEB"/>
    <w:rsid w:val="003824E5"/>
    <w:rsid w:val="0039777B"/>
    <w:rsid w:val="003A02E4"/>
    <w:rsid w:val="003A602D"/>
    <w:rsid w:val="003C58D2"/>
    <w:rsid w:val="003D3895"/>
    <w:rsid w:val="003F0259"/>
    <w:rsid w:val="003F74E3"/>
    <w:rsid w:val="00400167"/>
    <w:rsid w:val="00406DD6"/>
    <w:rsid w:val="004135D8"/>
    <w:rsid w:val="00413E8F"/>
    <w:rsid w:val="004275BD"/>
    <w:rsid w:val="00434C92"/>
    <w:rsid w:val="004357B9"/>
    <w:rsid w:val="0043587A"/>
    <w:rsid w:val="00467F5C"/>
    <w:rsid w:val="00471071"/>
    <w:rsid w:val="004842E4"/>
    <w:rsid w:val="00485B63"/>
    <w:rsid w:val="00491892"/>
    <w:rsid w:val="004A674D"/>
    <w:rsid w:val="004A6CF1"/>
    <w:rsid w:val="004B6138"/>
    <w:rsid w:val="004C27E8"/>
    <w:rsid w:val="004D4FCE"/>
    <w:rsid w:val="004D6470"/>
    <w:rsid w:val="004D7F4E"/>
    <w:rsid w:val="004E367D"/>
    <w:rsid w:val="004E3C88"/>
    <w:rsid w:val="004F22F5"/>
    <w:rsid w:val="004F29E2"/>
    <w:rsid w:val="0051189D"/>
    <w:rsid w:val="005139B6"/>
    <w:rsid w:val="00513BDD"/>
    <w:rsid w:val="00513F58"/>
    <w:rsid w:val="005201D5"/>
    <w:rsid w:val="005305DA"/>
    <w:rsid w:val="00531079"/>
    <w:rsid w:val="00546493"/>
    <w:rsid w:val="0054730A"/>
    <w:rsid w:val="00552F30"/>
    <w:rsid w:val="00554BFC"/>
    <w:rsid w:val="005634B6"/>
    <w:rsid w:val="005713A8"/>
    <w:rsid w:val="00571500"/>
    <w:rsid w:val="00582800"/>
    <w:rsid w:val="00587F71"/>
    <w:rsid w:val="00597F94"/>
    <w:rsid w:val="005A381E"/>
    <w:rsid w:val="005A71F8"/>
    <w:rsid w:val="005B6D61"/>
    <w:rsid w:val="005C039C"/>
    <w:rsid w:val="005C67CA"/>
    <w:rsid w:val="005D1B81"/>
    <w:rsid w:val="005D7C22"/>
    <w:rsid w:val="005E2599"/>
    <w:rsid w:val="005F29BA"/>
    <w:rsid w:val="005F3FD7"/>
    <w:rsid w:val="0060000B"/>
    <w:rsid w:val="00612456"/>
    <w:rsid w:val="0062304D"/>
    <w:rsid w:val="006310B3"/>
    <w:rsid w:val="006312C5"/>
    <w:rsid w:val="00632960"/>
    <w:rsid w:val="00633341"/>
    <w:rsid w:val="00645AAE"/>
    <w:rsid w:val="006564C0"/>
    <w:rsid w:val="00661006"/>
    <w:rsid w:val="006623A9"/>
    <w:rsid w:val="00670C1E"/>
    <w:rsid w:val="00683DB8"/>
    <w:rsid w:val="006933A8"/>
    <w:rsid w:val="00695C9A"/>
    <w:rsid w:val="00697A92"/>
    <w:rsid w:val="006A5F8A"/>
    <w:rsid w:val="006B74BB"/>
    <w:rsid w:val="006C22FE"/>
    <w:rsid w:val="006C6411"/>
    <w:rsid w:val="006D4390"/>
    <w:rsid w:val="006E44AB"/>
    <w:rsid w:val="006E46F4"/>
    <w:rsid w:val="006F652F"/>
    <w:rsid w:val="00720C9C"/>
    <w:rsid w:val="007236ED"/>
    <w:rsid w:val="007251F1"/>
    <w:rsid w:val="00733912"/>
    <w:rsid w:val="00743579"/>
    <w:rsid w:val="00746AA3"/>
    <w:rsid w:val="00751FA7"/>
    <w:rsid w:val="0075211E"/>
    <w:rsid w:val="00752C62"/>
    <w:rsid w:val="0076286E"/>
    <w:rsid w:val="007769C9"/>
    <w:rsid w:val="00783097"/>
    <w:rsid w:val="00794164"/>
    <w:rsid w:val="00795C8A"/>
    <w:rsid w:val="007A1A4D"/>
    <w:rsid w:val="007B1E24"/>
    <w:rsid w:val="007E1D60"/>
    <w:rsid w:val="007F07EF"/>
    <w:rsid w:val="007F103D"/>
    <w:rsid w:val="007F32C2"/>
    <w:rsid w:val="00803F7F"/>
    <w:rsid w:val="00811E51"/>
    <w:rsid w:val="008144FE"/>
    <w:rsid w:val="00815925"/>
    <w:rsid w:val="00820EAE"/>
    <w:rsid w:val="008276CA"/>
    <w:rsid w:val="00836B34"/>
    <w:rsid w:val="00840E00"/>
    <w:rsid w:val="00845AE9"/>
    <w:rsid w:val="008475E4"/>
    <w:rsid w:val="00851766"/>
    <w:rsid w:val="008564DA"/>
    <w:rsid w:val="00861D92"/>
    <w:rsid w:val="008675EF"/>
    <w:rsid w:val="00873AF5"/>
    <w:rsid w:val="008914CF"/>
    <w:rsid w:val="00892FB5"/>
    <w:rsid w:val="008A0100"/>
    <w:rsid w:val="008A68EB"/>
    <w:rsid w:val="008B1C4D"/>
    <w:rsid w:val="008B33CC"/>
    <w:rsid w:val="008B428C"/>
    <w:rsid w:val="008C5742"/>
    <w:rsid w:val="008C5B2C"/>
    <w:rsid w:val="008D529B"/>
    <w:rsid w:val="008D5B4E"/>
    <w:rsid w:val="008D7DF6"/>
    <w:rsid w:val="008E180B"/>
    <w:rsid w:val="008F3794"/>
    <w:rsid w:val="00905080"/>
    <w:rsid w:val="00905A16"/>
    <w:rsid w:val="0091295D"/>
    <w:rsid w:val="00923E1C"/>
    <w:rsid w:val="00925E3F"/>
    <w:rsid w:val="00934985"/>
    <w:rsid w:val="0094375A"/>
    <w:rsid w:val="00947B09"/>
    <w:rsid w:val="009515C5"/>
    <w:rsid w:val="00952870"/>
    <w:rsid w:val="00955B58"/>
    <w:rsid w:val="009577B7"/>
    <w:rsid w:val="00962A05"/>
    <w:rsid w:val="00964F2D"/>
    <w:rsid w:val="00966694"/>
    <w:rsid w:val="00966F90"/>
    <w:rsid w:val="00972EF5"/>
    <w:rsid w:val="00977C0D"/>
    <w:rsid w:val="00980D55"/>
    <w:rsid w:val="0098128A"/>
    <w:rsid w:val="00982ED8"/>
    <w:rsid w:val="0099511A"/>
    <w:rsid w:val="009A6C92"/>
    <w:rsid w:val="009B35DB"/>
    <w:rsid w:val="009B7FAD"/>
    <w:rsid w:val="009D260A"/>
    <w:rsid w:val="009D745B"/>
    <w:rsid w:val="009F1932"/>
    <w:rsid w:val="009F2FA5"/>
    <w:rsid w:val="00A007AB"/>
    <w:rsid w:val="00A0330B"/>
    <w:rsid w:val="00A03F82"/>
    <w:rsid w:val="00A04962"/>
    <w:rsid w:val="00A06033"/>
    <w:rsid w:val="00A11C07"/>
    <w:rsid w:val="00A12C8F"/>
    <w:rsid w:val="00A30374"/>
    <w:rsid w:val="00A329F6"/>
    <w:rsid w:val="00A35842"/>
    <w:rsid w:val="00A61C58"/>
    <w:rsid w:val="00A632A0"/>
    <w:rsid w:val="00A65195"/>
    <w:rsid w:val="00A65625"/>
    <w:rsid w:val="00A66032"/>
    <w:rsid w:val="00A73555"/>
    <w:rsid w:val="00A76C96"/>
    <w:rsid w:val="00A95716"/>
    <w:rsid w:val="00AA3ECF"/>
    <w:rsid w:val="00AB6381"/>
    <w:rsid w:val="00AC7464"/>
    <w:rsid w:val="00AD1EBA"/>
    <w:rsid w:val="00AD5EEC"/>
    <w:rsid w:val="00AF7B04"/>
    <w:rsid w:val="00B024E7"/>
    <w:rsid w:val="00B12208"/>
    <w:rsid w:val="00B12694"/>
    <w:rsid w:val="00B13A82"/>
    <w:rsid w:val="00B14616"/>
    <w:rsid w:val="00B22416"/>
    <w:rsid w:val="00B25107"/>
    <w:rsid w:val="00B27FD7"/>
    <w:rsid w:val="00B36217"/>
    <w:rsid w:val="00B41A1B"/>
    <w:rsid w:val="00B53FE2"/>
    <w:rsid w:val="00B7213F"/>
    <w:rsid w:val="00B76329"/>
    <w:rsid w:val="00B91D19"/>
    <w:rsid w:val="00B935A1"/>
    <w:rsid w:val="00BA3737"/>
    <w:rsid w:val="00BC5505"/>
    <w:rsid w:val="00BC5FEA"/>
    <w:rsid w:val="00BD7DEC"/>
    <w:rsid w:val="00BE0E40"/>
    <w:rsid w:val="00BF2CA6"/>
    <w:rsid w:val="00C108C1"/>
    <w:rsid w:val="00C27784"/>
    <w:rsid w:val="00C32B77"/>
    <w:rsid w:val="00C47155"/>
    <w:rsid w:val="00C5696A"/>
    <w:rsid w:val="00C67204"/>
    <w:rsid w:val="00C741FA"/>
    <w:rsid w:val="00C74A42"/>
    <w:rsid w:val="00C9594E"/>
    <w:rsid w:val="00CA1DC1"/>
    <w:rsid w:val="00CB0076"/>
    <w:rsid w:val="00CB0CF3"/>
    <w:rsid w:val="00CB0FE5"/>
    <w:rsid w:val="00CB1D89"/>
    <w:rsid w:val="00CB6625"/>
    <w:rsid w:val="00CC283F"/>
    <w:rsid w:val="00CD3B77"/>
    <w:rsid w:val="00CD40DE"/>
    <w:rsid w:val="00CD5C88"/>
    <w:rsid w:val="00CD7EA3"/>
    <w:rsid w:val="00CE7981"/>
    <w:rsid w:val="00CF2EC5"/>
    <w:rsid w:val="00CF53DE"/>
    <w:rsid w:val="00D01CEB"/>
    <w:rsid w:val="00D0232C"/>
    <w:rsid w:val="00D04311"/>
    <w:rsid w:val="00D1749E"/>
    <w:rsid w:val="00D25D4B"/>
    <w:rsid w:val="00D26762"/>
    <w:rsid w:val="00D27D6B"/>
    <w:rsid w:val="00D311B7"/>
    <w:rsid w:val="00D43F2D"/>
    <w:rsid w:val="00D44FD9"/>
    <w:rsid w:val="00D50868"/>
    <w:rsid w:val="00D52E4B"/>
    <w:rsid w:val="00D61213"/>
    <w:rsid w:val="00D61F3A"/>
    <w:rsid w:val="00D62B4D"/>
    <w:rsid w:val="00D65054"/>
    <w:rsid w:val="00D66CBC"/>
    <w:rsid w:val="00D72D9E"/>
    <w:rsid w:val="00D773D2"/>
    <w:rsid w:val="00D85886"/>
    <w:rsid w:val="00DA40D1"/>
    <w:rsid w:val="00DA7D68"/>
    <w:rsid w:val="00DB53B2"/>
    <w:rsid w:val="00DB6D88"/>
    <w:rsid w:val="00DB7273"/>
    <w:rsid w:val="00DC2802"/>
    <w:rsid w:val="00DD115F"/>
    <w:rsid w:val="00DF2B23"/>
    <w:rsid w:val="00DF757B"/>
    <w:rsid w:val="00DF79D8"/>
    <w:rsid w:val="00E03F72"/>
    <w:rsid w:val="00E145AD"/>
    <w:rsid w:val="00E147DB"/>
    <w:rsid w:val="00E159B4"/>
    <w:rsid w:val="00E30F15"/>
    <w:rsid w:val="00E40124"/>
    <w:rsid w:val="00E57ADD"/>
    <w:rsid w:val="00E61822"/>
    <w:rsid w:val="00E707CF"/>
    <w:rsid w:val="00E724AC"/>
    <w:rsid w:val="00E81443"/>
    <w:rsid w:val="00E81A3F"/>
    <w:rsid w:val="00E85CBA"/>
    <w:rsid w:val="00E93EA4"/>
    <w:rsid w:val="00EA3A69"/>
    <w:rsid w:val="00EB1253"/>
    <w:rsid w:val="00EB4927"/>
    <w:rsid w:val="00EB6040"/>
    <w:rsid w:val="00EC34AB"/>
    <w:rsid w:val="00ED2248"/>
    <w:rsid w:val="00EE11A2"/>
    <w:rsid w:val="00EE572E"/>
    <w:rsid w:val="00EE7BB7"/>
    <w:rsid w:val="00EF33C8"/>
    <w:rsid w:val="00F00FCC"/>
    <w:rsid w:val="00F0571F"/>
    <w:rsid w:val="00F05FE1"/>
    <w:rsid w:val="00F12443"/>
    <w:rsid w:val="00F16437"/>
    <w:rsid w:val="00F1683A"/>
    <w:rsid w:val="00F1697D"/>
    <w:rsid w:val="00F25133"/>
    <w:rsid w:val="00F278B4"/>
    <w:rsid w:val="00F303FF"/>
    <w:rsid w:val="00F353E3"/>
    <w:rsid w:val="00F36821"/>
    <w:rsid w:val="00F47E40"/>
    <w:rsid w:val="00F53AF4"/>
    <w:rsid w:val="00F61BBA"/>
    <w:rsid w:val="00F6788A"/>
    <w:rsid w:val="00F91131"/>
    <w:rsid w:val="00FA14C9"/>
    <w:rsid w:val="00FA238A"/>
    <w:rsid w:val="00FA42B8"/>
    <w:rsid w:val="00FA556A"/>
    <w:rsid w:val="00FB40CD"/>
    <w:rsid w:val="00FB5C23"/>
    <w:rsid w:val="00FB5F5C"/>
    <w:rsid w:val="00FC0675"/>
    <w:rsid w:val="00FC17DF"/>
    <w:rsid w:val="00FC545B"/>
    <w:rsid w:val="00FC73DC"/>
    <w:rsid w:val="00FD7FA9"/>
    <w:rsid w:val="00FE6D75"/>
    <w:rsid w:val="00FF557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026" v:ext="edit"/>
    <o:shapelayout v:ext="edit">
      <o:idmap data="1" v:ext="edit"/>
    </o:shapelayout>
  </w:shapeDefaults>
  <w:decimalSymbol w:val=","/>
  <w:listSeparator w:val=";"/>
  <w14:docId w14:val="603ECAC0"/>
  <w15:docId w15:val="{7BAC66C2-FFBB-44CA-A354-3D38F9878F96}"/>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E6F1B"/>
    <w:rPr>
      <w:sz w:val="24"/>
      <w:szCs w:val="24"/>
    </w:rPr>
  </w:style>
  <w:style w:type="paragraph" w:styleId="Naslov2">
    <w:name w:val="heading 2"/>
    <w:basedOn w:val="Normal"/>
    <w:next w:val="Normal"/>
    <w:qFormat/>
    <w:rsid w:val="00D311B7"/>
    <w:pPr>
      <w:keepNext/>
      <w:spacing w:before="240" w:after="60"/>
      <w:outlineLvl w:val="1"/>
    </w:pPr>
    <w:rPr>
      <w:rFonts w:ascii="Arial" w:hAnsi="Arial" w:cs="Arial"/>
      <w:b/>
      <w:bCs/>
      <w:i/>
      <w:i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Grafikeoznake">
    <w:name w:val="List Bullet"/>
    <w:basedOn w:val="Normal"/>
    <w:autoRedefine/>
    <w:rsid w:val="00A61C58"/>
    <w:pPr>
      <w:numPr>
        <w:numId w:val="1"/>
      </w:numPr>
    </w:pPr>
  </w:style>
  <w:style w:type="paragraph" w:styleId="Zaglavlje">
    <w:name w:val="header"/>
    <w:basedOn w:val="Normal"/>
    <w:link w:val="ZaglavljeChar"/>
    <w:uiPriority w:val="99"/>
    <w:rsid w:val="007A1A4D"/>
    <w:pPr>
      <w:tabs>
        <w:tab w:val="center" w:pos="4536"/>
        <w:tab w:val="right" w:pos="9072"/>
      </w:tabs>
    </w:pPr>
  </w:style>
  <w:style w:type="character" w:styleId="Brojstranice">
    <w:name w:val="page number"/>
    <w:basedOn w:val="Zadanifontodlomka"/>
    <w:rsid w:val="007A1A4D"/>
  </w:style>
  <w:style w:type="paragraph" w:styleId="Podnoje">
    <w:name w:val="footer"/>
    <w:basedOn w:val="Normal"/>
    <w:rsid w:val="00357095"/>
    <w:pPr>
      <w:tabs>
        <w:tab w:val="center" w:pos="4536"/>
        <w:tab w:val="right" w:pos="9072"/>
      </w:tabs>
    </w:pPr>
  </w:style>
  <w:style w:type="paragraph" w:styleId="Tekstbalonia">
    <w:name w:val="Balloon Text"/>
    <w:basedOn w:val="Normal"/>
    <w:semiHidden/>
    <w:rsid w:val="00A11C07"/>
    <w:rPr>
      <w:rFonts w:ascii="Tahoma" w:hAnsi="Tahoma" w:cs="Tahoma"/>
      <w:sz w:val="16"/>
      <w:szCs w:val="16"/>
    </w:rPr>
  </w:style>
  <w:style w:type="paragraph" w:styleId="Style1" w:customStyle="true">
    <w:name w:val="Style1"/>
    <w:basedOn w:val="Normal"/>
    <w:rsid w:val="002730AA"/>
    <w:rPr>
      <w:rFonts w:ascii="Arial" w:hAnsi="Arial"/>
    </w:rPr>
  </w:style>
  <w:style w:type="character" w:styleId="ZaglavljeChar" w:customStyle="true">
    <w:name w:val="Zaglavlje Char"/>
    <w:link w:val="Zaglavlje"/>
    <w:uiPriority w:val="99"/>
    <w:rsid w:val="00E81443"/>
    <w:rPr>
      <w:sz w:val="24"/>
      <w:szCs w:val="24"/>
    </w:rPr>
  </w:style>
  <w:style w:type="paragraph" w:styleId="Bezproreda">
    <w:name w:val="No Spacing"/>
    <w:uiPriority w:val="1"/>
    <w:qFormat/>
    <w:rsid w:val="006310B3"/>
    <w:rPr>
      <w:sz w:val="24"/>
      <w:szCs w:val="24"/>
    </w:rPr>
  </w:style>
  <w:style w:type="paragraph" w:styleId="Tekstfusnote">
    <w:name w:val="footnote text"/>
    <w:basedOn w:val="Normal"/>
    <w:link w:val="TekstfusnoteChar"/>
    <w:uiPriority w:val="99"/>
    <w:semiHidden/>
    <w:unhideWhenUsed/>
    <w:rsid w:val="00552F30"/>
    <w:rPr>
      <w:sz w:val="20"/>
      <w:szCs w:val="20"/>
    </w:rPr>
  </w:style>
  <w:style w:type="character" w:styleId="TekstfusnoteChar" w:customStyle="true">
    <w:name w:val="Tekst fusnote Char"/>
    <w:basedOn w:val="Zadanifontodlomka"/>
    <w:link w:val="Tekstfusnote"/>
    <w:uiPriority w:val="99"/>
    <w:semiHidden/>
    <w:rsid w:val="00552F30"/>
  </w:style>
  <w:style w:type="character" w:styleId="Referencafusnote">
    <w:name w:val="footnote reference"/>
    <w:basedOn w:val="Zadanifontodlomka"/>
    <w:uiPriority w:val="99"/>
    <w:semiHidden/>
    <w:unhideWhenUsed/>
    <w:rsid w:val="00552F30"/>
    <w:rPr>
      <w:vertAlign w:val="superscript"/>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85490">
      <w:bodyDiv w:val="true"/>
      <w:marLeft w:val="0"/>
      <w:marRight w:val="0"/>
      <w:marTop w:val="0"/>
      <w:marBottom w:val="0"/>
      <w:divBdr>
        <w:top w:val="none" w:color="auto" w:sz="0" w:space="0"/>
        <w:left w:val="none" w:color="auto" w:sz="0" w:space="0"/>
        <w:bottom w:val="none" w:color="auto" w:sz="0" w:space="0"/>
        <w:right w:val="none" w:color="auto" w:sz="0" w:space="0"/>
      </w:divBdr>
    </w:div>
    <w:div w:id="23556894">
      <w:bodyDiv w:val="true"/>
      <w:marLeft w:val="0"/>
      <w:marRight w:val="0"/>
      <w:marTop w:val="0"/>
      <w:marBottom w:val="0"/>
      <w:divBdr>
        <w:top w:val="none" w:color="auto" w:sz="0" w:space="0"/>
        <w:left w:val="none" w:color="auto" w:sz="0" w:space="0"/>
        <w:bottom w:val="none" w:color="auto" w:sz="0" w:space="0"/>
        <w:right w:val="none" w:color="auto" w:sz="0" w:space="0"/>
      </w:divBdr>
    </w:div>
    <w:div w:id="31271862">
      <w:bodyDiv w:val="true"/>
      <w:marLeft w:val="0"/>
      <w:marRight w:val="0"/>
      <w:marTop w:val="0"/>
      <w:marBottom w:val="0"/>
      <w:divBdr>
        <w:top w:val="none" w:color="auto" w:sz="0" w:space="0"/>
        <w:left w:val="none" w:color="auto" w:sz="0" w:space="0"/>
        <w:bottom w:val="none" w:color="auto" w:sz="0" w:space="0"/>
        <w:right w:val="none" w:color="auto" w:sz="0" w:space="0"/>
      </w:divBdr>
    </w:div>
    <w:div w:id="65032952">
      <w:bodyDiv w:val="true"/>
      <w:marLeft w:val="0"/>
      <w:marRight w:val="0"/>
      <w:marTop w:val="0"/>
      <w:marBottom w:val="0"/>
      <w:divBdr>
        <w:top w:val="none" w:color="auto" w:sz="0" w:space="0"/>
        <w:left w:val="none" w:color="auto" w:sz="0" w:space="0"/>
        <w:bottom w:val="none" w:color="auto" w:sz="0" w:space="0"/>
        <w:right w:val="none" w:color="auto" w:sz="0" w:space="0"/>
      </w:divBdr>
    </w:div>
    <w:div w:id="78139927">
      <w:bodyDiv w:val="true"/>
      <w:marLeft w:val="0"/>
      <w:marRight w:val="0"/>
      <w:marTop w:val="0"/>
      <w:marBottom w:val="0"/>
      <w:divBdr>
        <w:top w:val="none" w:color="auto" w:sz="0" w:space="0"/>
        <w:left w:val="none" w:color="auto" w:sz="0" w:space="0"/>
        <w:bottom w:val="none" w:color="auto" w:sz="0" w:space="0"/>
        <w:right w:val="none" w:color="auto" w:sz="0" w:space="0"/>
      </w:divBdr>
    </w:div>
    <w:div w:id="85618961">
      <w:bodyDiv w:val="true"/>
      <w:marLeft w:val="0"/>
      <w:marRight w:val="0"/>
      <w:marTop w:val="0"/>
      <w:marBottom w:val="0"/>
      <w:divBdr>
        <w:top w:val="none" w:color="auto" w:sz="0" w:space="0"/>
        <w:left w:val="none" w:color="auto" w:sz="0" w:space="0"/>
        <w:bottom w:val="none" w:color="auto" w:sz="0" w:space="0"/>
        <w:right w:val="none" w:color="auto" w:sz="0" w:space="0"/>
      </w:divBdr>
    </w:div>
    <w:div w:id="138690258">
      <w:bodyDiv w:val="true"/>
      <w:marLeft w:val="0"/>
      <w:marRight w:val="0"/>
      <w:marTop w:val="0"/>
      <w:marBottom w:val="0"/>
      <w:divBdr>
        <w:top w:val="none" w:color="auto" w:sz="0" w:space="0"/>
        <w:left w:val="none" w:color="auto" w:sz="0" w:space="0"/>
        <w:bottom w:val="none" w:color="auto" w:sz="0" w:space="0"/>
        <w:right w:val="none" w:color="auto" w:sz="0" w:space="0"/>
      </w:divBdr>
    </w:div>
    <w:div w:id="146749545">
      <w:bodyDiv w:val="true"/>
      <w:marLeft w:val="0"/>
      <w:marRight w:val="0"/>
      <w:marTop w:val="0"/>
      <w:marBottom w:val="0"/>
      <w:divBdr>
        <w:top w:val="none" w:color="auto" w:sz="0" w:space="0"/>
        <w:left w:val="none" w:color="auto" w:sz="0" w:space="0"/>
        <w:bottom w:val="none" w:color="auto" w:sz="0" w:space="0"/>
        <w:right w:val="none" w:color="auto" w:sz="0" w:space="0"/>
      </w:divBdr>
    </w:div>
    <w:div w:id="158423217">
      <w:bodyDiv w:val="true"/>
      <w:marLeft w:val="0"/>
      <w:marRight w:val="0"/>
      <w:marTop w:val="0"/>
      <w:marBottom w:val="0"/>
      <w:divBdr>
        <w:top w:val="none" w:color="auto" w:sz="0" w:space="0"/>
        <w:left w:val="none" w:color="auto" w:sz="0" w:space="0"/>
        <w:bottom w:val="none" w:color="auto" w:sz="0" w:space="0"/>
        <w:right w:val="none" w:color="auto" w:sz="0" w:space="0"/>
      </w:divBdr>
    </w:div>
    <w:div w:id="186993990">
      <w:bodyDiv w:val="true"/>
      <w:marLeft w:val="0"/>
      <w:marRight w:val="0"/>
      <w:marTop w:val="0"/>
      <w:marBottom w:val="0"/>
      <w:divBdr>
        <w:top w:val="none" w:color="auto" w:sz="0" w:space="0"/>
        <w:left w:val="none" w:color="auto" w:sz="0" w:space="0"/>
        <w:bottom w:val="none" w:color="auto" w:sz="0" w:space="0"/>
        <w:right w:val="none" w:color="auto" w:sz="0" w:space="0"/>
      </w:divBdr>
    </w:div>
    <w:div w:id="200944888">
      <w:bodyDiv w:val="true"/>
      <w:marLeft w:val="0"/>
      <w:marRight w:val="0"/>
      <w:marTop w:val="0"/>
      <w:marBottom w:val="0"/>
      <w:divBdr>
        <w:top w:val="none" w:color="auto" w:sz="0" w:space="0"/>
        <w:left w:val="none" w:color="auto" w:sz="0" w:space="0"/>
        <w:bottom w:val="none" w:color="auto" w:sz="0" w:space="0"/>
        <w:right w:val="none" w:color="auto" w:sz="0" w:space="0"/>
      </w:divBdr>
    </w:div>
    <w:div w:id="262349262">
      <w:bodyDiv w:val="true"/>
      <w:marLeft w:val="0"/>
      <w:marRight w:val="0"/>
      <w:marTop w:val="0"/>
      <w:marBottom w:val="0"/>
      <w:divBdr>
        <w:top w:val="none" w:color="auto" w:sz="0" w:space="0"/>
        <w:left w:val="none" w:color="auto" w:sz="0" w:space="0"/>
        <w:bottom w:val="none" w:color="auto" w:sz="0" w:space="0"/>
        <w:right w:val="none" w:color="auto" w:sz="0" w:space="0"/>
      </w:divBdr>
    </w:div>
    <w:div w:id="269092390">
      <w:bodyDiv w:val="true"/>
      <w:marLeft w:val="0"/>
      <w:marRight w:val="0"/>
      <w:marTop w:val="0"/>
      <w:marBottom w:val="0"/>
      <w:divBdr>
        <w:top w:val="none" w:color="auto" w:sz="0" w:space="0"/>
        <w:left w:val="none" w:color="auto" w:sz="0" w:space="0"/>
        <w:bottom w:val="none" w:color="auto" w:sz="0" w:space="0"/>
        <w:right w:val="none" w:color="auto" w:sz="0" w:space="0"/>
      </w:divBdr>
    </w:div>
    <w:div w:id="308175832">
      <w:bodyDiv w:val="true"/>
      <w:marLeft w:val="0"/>
      <w:marRight w:val="0"/>
      <w:marTop w:val="0"/>
      <w:marBottom w:val="0"/>
      <w:divBdr>
        <w:top w:val="none" w:color="auto" w:sz="0" w:space="0"/>
        <w:left w:val="none" w:color="auto" w:sz="0" w:space="0"/>
        <w:bottom w:val="none" w:color="auto" w:sz="0" w:space="0"/>
        <w:right w:val="none" w:color="auto" w:sz="0" w:space="0"/>
      </w:divBdr>
    </w:div>
    <w:div w:id="384717101">
      <w:bodyDiv w:val="true"/>
      <w:marLeft w:val="0"/>
      <w:marRight w:val="0"/>
      <w:marTop w:val="0"/>
      <w:marBottom w:val="0"/>
      <w:divBdr>
        <w:top w:val="none" w:color="auto" w:sz="0" w:space="0"/>
        <w:left w:val="none" w:color="auto" w:sz="0" w:space="0"/>
        <w:bottom w:val="none" w:color="auto" w:sz="0" w:space="0"/>
        <w:right w:val="none" w:color="auto" w:sz="0" w:space="0"/>
      </w:divBdr>
    </w:div>
    <w:div w:id="425738450">
      <w:bodyDiv w:val="true"/>
      <w:marLeft w:val="0"/>
      <w:marRight w:val="0"/>
      <w:marTop w:val="0"/>
      <w:marBottom w:val="0"/>
      <w:divBdr>
        <w:top w:val="none" w:color="auto" w:sz="0" w:space="0"/>
        <w:left w:val="none" w:color="auto" w:sz="0" w:space="0"/>
        <w:bottom w:val="none" w:color="auto" w:sz="0" w:space="0"/>
        <w:right w:val="none" w:color="auto" w:sz="0" w:space="0"/>
      </w:divBdr>
    </w:div>
    <w:div w:id="463886350">
      <w:bodyDiv w:val="true"/>
      <w:marLeft w:val="0"/>
      <w:marRight w:val="0"/>
      <w:marTop w:val="0"/>
      <w:marBottom w:val="0"/>
      <w:divBdr>
        <w:top w:val="none" w:color="auto" w:sz="0" w:space="0"/>
        <w:left w:val="none" w:color="auto" w:sz="0" w:space="0"/>
        <w:bottom w:val="none" w:color="auto" w:sz="0" w:space="0"/>
        <w:right w:val="none" w:color="auto" w:sz="0" w:space="0"/>
      </w:divBdr>
    </w:div>
    <w:div w:id="490677752">
      <w:bodyDiv w:val="true"/>
      <w:marLeft w:val="0"/>
      <w:marRight w:val="0"/>
      <w:marTop w:val="0"/>
      <w:marBottom w:val="0"/>
      <w:divBdr>
        <w:top w:val="none" w:color="auto" w:sz="0" w:space="0"/>
        <w:left w:val="none" w:color="auto" w:sz="0" w:space="0"/>
        <w:bottom w:val="none" w:color="auto" w:sz="0" w:space="0"/>
        <w:right w:val="none" w:color="auto" w:sz="0" w:space="0"/>
      </w:divBdr>
    </w:div>
    <w:div w:id="501747953">
      <w:bodyDiv w:val="true"/>
      <w:marLeft w:val="0"/>
      <w:marRight w:val="0"/>
      <w:marTop w:val="0"/>
      <w:marBottom w:val="0"/>
      <w:divBdr>
        <w:top w:val="none" w:color="auto" w:sz="0" w:space="0"/>
        <w:left w:val="none" w:color="auto" w:sz="0" w:space="0"/>
        <w:bottom w:val="none" w:color="auto" w:sz="0" w:space="0"/>
        <w:right w:val="none" w:color="auto" w:sz="0" w:space="0"/>
      </w:divBdr>
    </w:div>
    <w:div w:id="504977383">
      <w:bodyDiv w:val="true"/>
      <w:marLeft w:val="0"/>
      <w:marRight w:val="0"/>
      <w:marTop w:val="0"/>
      <w:marBottom w:val="0"/>
      <w:divBdr>
        <w:top w:val="none" w:color="auto" w:sz="0" w:space="0"/>
        <w:left w:val="none" w:color="auto" w:sz="0" w:space="0"/>
        <w:bottom w:val="none" w:color="auto" w:sz="0" w:space="0"/>
        <w:right w:val="none" w:color="auto" w:sz="0" w:space="0"/>
      </w:divBdr>
    </w:div>
    <w:div w:id="511991036">
      <w:bodyDiv w:val="true"/>
      <w:marLeft w:val="0"/>
      <w:marRight w:val="0"/>
      <w:marTop w:val="0"/>
      <w:marBottom w:val="0"/>
      <w:divBdr>
        <w:top w:val="none" w:color="auto" w:sz="0" w:space="0"/>
        <w:left w:val="none" w:color="auto" w:sz="0" w:space="0"/>
        <w:bottom w:val="none" w:color="auto" w:sz="0" w:space="0"/>
        <w:right w:val="none" w:color="auto" w:sz="0" w:space="0"/>
      </w:divBdr>
    </w:div>
    <w:div w:id="609241316">
      <w:bodyDiv w:val="true"/>
      <w:marLeft w:val="0"/>
      <w:marRight w:val="0"/>
      <w:marTop w:val="0"/>
      <w:marBottom w:val="0"/>
      <w:divBdr>
        <w:top w:val="none" w:color="auto" w:sz="0" w:space="0"/>
        <w:left w:val="none" w:color="auto" w:sz="0" w:space="0"/>
        <w:bottom w:val="none" w:color="auto" w:sz="0" w:space="0"/>
        <w:right w:val="none" w:color="auto" w:sz="0" w:space="0"/>
      </w:divBdr>
    </w:div>
    <w:div w:id="622152881">
      <w:bodyDiv w:val="true"/>
      <w:marLeft w:val="0"/>
      <w:marRight w:val="0"/>
      <w:marTop w:val="0"/>
      <w:marBottom w:val="0"/>
      <w:divBdr>
        <w:top w:val="none" w:color="auto" w:sz="0" w:space="0"/>
        <w:left w:val="none" w:color="auto" w:sz="0" w:space="0"/>
        <w:bottom w:val="none" w:color="auto" w:sz="0" w:space="0"/>
        <w:right w:val="none" w:color="auto" w:sz="0" w:space="0"/>
      </w:divBdr>
    </w:div>
    <w:div w:id="635527136">
      <w:bodyDiv w:val="true"/>
      <w:marLeft w:val="0"/>
      <w:marRight w:val="0"/>
      <w:marTop w:val="0"/>
      <w:marBottom w:val="0"/>
      <w:divBdr>
        <w:top w:val="none" w:color="auto" w:sz="0" w:space="0"/>
        <w:left w:val="none" w:color="auto" w:sz="0" w:space="0"/>
        <w:bottom w:val="none" w:color="auto" w:sz="0" w:space="0"/>
        <w:right w:val="none" w:color="auto" w:sz="0" w:space="0"/>
      </w:divBdr>
    </w:div>
    <w:div w:id="636493919">
      <w:bodyDiv w:val="true"/>
      <w:marLeft w:val="0"/>
      <w:marRight w:val="0"/>
      <w:marTop w:val="0"/>
      <w:marBottom w:val="0"/>
      <w:divBdr>
        <w:top w:val="none" w:color="auto" w:sz="0" w:space="0"/>
        <w:left w:val="none" w:color="auto" w:sz="0" w:space="0"/>
        <w:bottom w:val="none" w:color="auto" w:sz="0" w:space="0"/>
        <w:right w:val="none" w:color="auto" w:sz="0" w:space="0"/>
      </w:divBdr>
    </w:div>
    <w:div w:id="672493371">
      <w:bodyDiv w:val="true"/>
      <w:marLeft w:val="0"/>
      <w:marRight w:val="0"/>
      <w:marTop w:val="0"/>
      <w:marBottom w:val="0"/>
      <w:divBdr>
        <w:top w:val="none" w:color="auto" w:sz="0" w:space="0"/>
        <w:left w:val="none" w:color="auto" w:sz="0" w:space="0"/>
        <w:bottom w:val="none" w:color="auto" w:sz="0" w:space="0"/>
        <w:right w:val="none" w:color="auto" w:sz="0" w:space="0"/>
      </w:divBdr>
    </w:div>
    <w:div w:id="682590110">
      <w:bodyDiv w:val="true"/>
      <w:marLeft w:val="0"/>
      <w:marRight w:val="0"/>
      <w:marTop w:val="0"/>
      <w:marBottom w:val="0"/>
      <w:divBdr>
        <w:top w:val="none" w:color="auto" w:sz="0" w:space="0"/>
        <w:left w:val="none" w:color="auto" w:sz="0" w:space="0"/>
        <w:bottom w:val="none" w:color="auto" w:sz="0" w:space="0"/>
        <w:right w:val="none" w:color="auto" w:sz="0" w:space="0"/>
      </w:divBdr>
    </w:div>
    <w:div w:id="689454370">
      <w:bodyDiv w:val="true"/>
      <w:marLeft w:val="0"/>
      <w:marRight w:val="0"/>
      <w:marTop w:val="0"/>
      <w:marBottom w:val="0"/>
      <w:divBdr>
        <w:top w:val="none" w:color="auto" w:sz="0" w:space="0"/>
        <w:left w:val="none" w:color="auto" w:sz="0" w:space="0"/>
        <w:bottom w:val="none" w:color="auto" w:sz="0" w:space="0"/>
        <w:right w:val="none" w:color="auto" w:sz="0" w:space="0"/>
      </w:divBdr>
    </w:div>
    <w:div w:id="743768548">
      <w:bodyDiv w:val="true"/>
      <w:marLeft w:val="0"/>
      <w:marRight w:val="0"/>
      <w:marTop w:val="0"/>
      <w:marBottom w:val="0"/>
      <w:divBdr>
        <w:top w:val="none" w:color="auto" w:sz="0" w:space="0"/>
        <w:left w:val="none" w:color="auto" w:sz="0" w:space="0"/>
        <w:bottom w:val="none" w:color="auto" w:sz="0" w:space="0"/>
        <w:right w:val="none" w:color="auto" w:sz="0" w:space="0"/>
      </w:divBdr>
    </w:div>
    <w:div w:id="749931294">
      <w:bodyDiv w:val="true"/>
      <w:marLeft w:val="0"/>
      <w:marRight w:val="0"/>
      <w:marTop w:val="0"/>
      <w:marBottom w:val="0"/>
      <w:divBdr>
        <w:top w:val="none" w:color="auto" w:sz="0" w:space="0"/>
        <w:left w:val="none" w:color="auto" w:sz="0" w:space="0"/>
        <w:bottom w:val="none" w:color="auto" w:sz="0" w:space="0"/>
        <w:right w:val="none" w:color="auto" w:sz="0" w:space="0"/>
      </w:divBdr>
    </w:div>
    <w:div w:id="752239044">
      <w:bodyDiv w:val="true"/>
      <w:marLeft w:val="0"/>
      <w:marRight w:val="0"/>
      <w:marTop w:val="0"/>
      <w:marBottom w:val="0"/>
      <w:divBdr>
        <w:top w:val="none" w:color="auto" w:sz="0" w:space="0"/>
        <w:left w:val="none" w:color="auto" w:sz="0" w:space="0"/>
        <w:bottom w:val="none" w:color="auto" w:sz="0" w:space="0"/>
        <w:right w:val="none" w:color="auto" w:sz="0" w:space="0"/>
      </w:divBdr>
    </w:div>
    <w:div w:id="768113813">
      <w:bodyDiv w:val="true"/>
      <w:marLeft w:val="0"/>
      <w:marRight w:val="0"/>
      <w:marTop w:val="0"/>
      <w:marBottom w:val="0"/>
      <w:divBdr>
        <w:top w:val="none" w:color="auto" w:sz="0" w:space="0"/>
        <w:left w:val="none" w:color="auto" w:sz="0" w:space="0"/>
        <w:bottom w:val="none" w:color="auto" w:sz="0" w:space="0"/>
        <w:right w:val="none" w:color="auto" w:sz="0" w:space="0"/>
      </w:divBdr>
    </w:div>
    <w:div w:id="777917820">
      <w:bodyDiv w:val="true"/>
      <w:marLeft w:val="0"/>
      <w:marRight w:val="0"/>
      <w:marTop w:val="0"/>
      <w:marBottom w:val="0"/>
      <w:divBdr>
        <w:top w:val="none" w:color="auto" w:sz="0" w:space="0"/>
        <w:left w:val="none" w:color="auto" w:sz="0" w:space="0"/>
        <w:bottom w:val="none" w:color="auto" w:sz="0" w:space="0"/>
        <w:right w:val="none" w:color="auto" w:sz="0" w:space="0"/>
      </w:divBdr>
    </w:div>
    <w:div w:id="829446560">
      <w:bodyDiv w:val="true"/>
      <w:marLeft w:val="0"/>
      <w:marRight w:val="0"/>
      <w:marTop w:val="0"/>
      <w:marBottom w:val="0"/>
      <w:divBdr>
        <w:top w:val="none" w:color="auto" w:sz="0" w:space="0"/>
        <w:left w:val="none" w:color="auto" w:sz="0" w:space="0"/>
        <w:bottom w:val="none" w:color="auto" w:sz="0" w:space="0"/>
        <w:right w:val="none" w:color="auto" w:sz="0" w:space="0"/>
      </w:divBdr>
    </w:div>
    <w:div w:id="916939120">
      <w:bodyDiv w:val="true"/>
      <w:marLeft w:val="0"/>
      <w:marRight w:val="0"/>
      <w:marTop w:val="0"/>
      <w:marBottom w:val="0"/>
      <w:divBdr>
        <w:top w:val="none" w:color="auto" w:sz="0" w:space="0"/>
        <w:left w:val="none" w:color="auto" w:sz="0" w:space="0"/>
        <w:bottom w:val="none" w:color="auto" w:sz="0" w:space="0"/>
        <w:right w:val="none" w:color="auto" w:sz="0" w:space="0"/>
      </w:divBdr>
    </w:div>
    <w:div w:id="948389394">
      <w:bodyDiv w:val="true"/>
      <w:marLeft w:val="0"/>
      <w:marRight w:val="0"/>
      <w:marTop w:val="0"/>
      <w:marBottom w:val="0"/>
      <w:divBdr>
        <w:top w:val="none" w:color="auto" w:sz="0" w:space="0"/>
        <w:left w:val="none" w:color="auto" w:sz="0" w:space="0"/>
        <w:bottom w:val="none" w:color="auto" w:sz="0" w:space="0"/>
        <w:right w:val="none" w:color="auto" w:sz="0" w:space="0"/>
      </w:divBdr>
    </w:div>
    <w:div w:id="995768783">
      <w:bodyDiv w:val="true"/>
      <w:marLeft w:val="0"/>
      <w:marRight w:val="0"/>
      <w:marTop w:val="0"/>
      <w:marBottom w:val="0"/>
      <w:divBdr>
        <w:top w:val="none" w:color="auto" w:sz="0" w:space="0"/>
        <w:left w:val="none" w:color="auto" w:sz="0" w:space="0"/>
        <w:bottom w:val="none" w:color="auto" w:sz="0" w:space="0"/>
        <w:right w:val="none" w:color="auto" w:sz="0" w:space="0"/>
      </w:divBdr>
    </w:div>
    <w:div w:id="1032805449">
      <w:bodyDiv w:val="true"/>
      <w:marLeft w:val="0"/>
      <w:marRight w:val="0"/>
      <w:marTop w:val="0"/>
      <w:marBottom w:val="0"/>
      <w:divBdr>
        <w:top w:val="none" w:color="auto" w:sz="0" w:space="0"/>
        <w:left w:val="none" w:color="auto" w:sz="0" w:space="0"/>
        <w:bottom w:val="none" w:color="auto" w:sz="0" w:space="0"/>
        <w:right w:val="none" w:color="auto" w:sz="0" w:space="0"/>
      </w:divBdr>
    </w:div>
    <w:div w:id="1046414482">
      <w:bodyDiv w:val="true"/>
      <w:marLeft w:val="0"/>
      <w:marRight w:val="0"/>
      <w:marTop w:val="0"/>
      <w:marBottom w:val="0"/>
      <w:divBdr>
        <w:top w:val="none" w:color="auto" w:sz="0" w:space="0"/>
        <w:left w:val="none" w:color="auto" w:sz="0" w:space="0"/>
        <w:bottom w:val="none" w:color="auto" w:sz="0" w:space="0"/>
        <w:right w:val="none" w:color="auto" w:sz="0" w:space="0"/>
      </w:divBdr>
    </w:div>
    <w:div w:id="1067649136">
      <w:bodyDiv w:val="true"/>
      <w:marLeft w:val="0"/>
      <w:marRight w:val="0"/>
      <w:marTop w:val="0"/>
      <w:marBottom w:val="0"/>
      <w:divBdr>
        <w:top w:val="none" w:color="auto" w:sz="0" w:space="0"/>
        <w:left w:val="none" w:color="auto" w:sz="0" w:space="0"/>
        <w:bottom w:val="none" w:color="auto" w:sz="0" w:space="0"/>
        <w:right w:val="none" w:color="auto" w:sz="0" w:space="0"/>
      </w:divBdr>
    </w:div>
    <w:div w:id="1167475971">
      <w:bodyDiv w:val="true"/>
      <w:marLeft w:val="0"/>
      <w:marRight w:val="0"/>
      <w:marTop w:val="0"/>
      <w:marBottom w:val="0"/>
      <w:divBdr>
        <w:top w:val="none" w:color="auto" w:sz="0" w:space="0"/>
        <w:left w:val="none" w:color="auto" w:sz="0" w:space="0"/>
        <w:bottom w:val="none" w:color="auto" w:sz="0" w:space="0"/>
        <w:right w:val="none" w:color="auto" w:sz="0" w:space="0"/>
      </w:divBdr>
    </w:div>
    <w:div w:id="1171263468">
      <w:bodyDiv w:val="true"/>
      <w:marLeft w:val="0"/>
      <w:marRight w:val="0"/>
      <w:marTop w:val="0"/>
      <w:marBottom w:val="0"/>
      <w:divBdr>
        <w:top w:val="none" w:color="auto" w:sz="0" w:space="0"/>
        <w:left w:val="none" w:color="auto" w:sz="0" w:space="0"/>
        <w:bottom w:val="none" w:color="auto" w:sz="0" w:space="0"/>
        <w:right w:val="none" w:color="auto" w:sz="0" w:space="0"/>
      </w:divBdr>
    </w:div>
    <w:div w:id="1185945239">
      <w:bodyDiv w:val="true"/>
      <w:marLeft w:val="0"/>
      <w:marRight w:val="0"/>
      <w:marTop w:val="0"/>
      <w:marBottom w:val="0"/>
      <w:divBdr>
        <w:top w:val="none" w:color="auto" w:sz="0" w:space="0"/>
        <w:left w:val="none" w:color="auto" w:sz="0" w:space="0"/>
        <w:bottom w:val="none" w:color="auto" w:sz="0" w:space="0"/>
        <w:right w:val="none" w:color="auto" w:sz="0" w:space="0"/>
      </w:divBdr>
    </w:div>
    <w:div w:id="1195540457">
      <w:bodyDiv w:val="true"/>
      <w:marLeft w:val="0"/>
      <w:marRight w:val="0"/>
      <w:marTop w:val="0"/>
      <w:marBottom w:val="0"/>
      <w:divBdr>
        <w:top w:val="none" w:color="auto" w:sz="0" w:space="0"/>
        <w:left w:val="none" w:color="auto" w:sz="0" w:space="0"/>
        <w:bottom w:val="none" w:color="auto" w:sz="0" w:space="0"/>
        <w:right w:val="none" w:color="auto" w:sz="0" w:space="0"/>
      </w:divBdr>
    </w:div>
    <w:div w:id="1209411048">
      <w:bodyDiv w:val="true"/>
      <w:marLeft w:val="0"/>
      <w:marRight w:val="0"/>
      <w:marTop w:val="0"/>
      <w:marBottom w:val="0"/>
      <w:divBdr>
        <w:top w:val="none" w:color="auto" w:sz="0" w:space="0"/>
        <w:left w:val="none" w:color="auto" w:sz="0" w:space="0"/>
        <w:bottom w:val="none" w:color="auto" w:sz="0" w:space="0"/>
        <w:right w:val="none" w:color="auto" w:sz="0" w:space="0"/>
      </w:divBdr>
    </w:div>
    <w:div w:id="1220169454">
      <w:bodyDiv w:val="true"/>
      <w:marLeft w:val="0"/>
      <w:marRight w:val="0"/>
      <w:marTop w:val="0"/>
      <w:marBottom w:val="0"/>
      <w:divBdr>
        <w:top w:val="none" w:color="auto" w:sz="0" w:space="0"/>
        <w:left w:val="none" w:color="auto" w:sz="0" w:space="0"/>
        <w:bottom w:val="none" w:color="auto" w:sz="0" w:space="0"/>
        <w:right w:val="none" w:color="auto" w:sz="0" w:space="0"/>
      </w:divBdr>
    </w:div>
    <w:div w:id="1237129946">
      <w:bodyDiv w:val="true"/>
      <w:marLeft w:val="0"/>
      <w:marRight w:val="0"/>
      <w:marTop w:val="0"/>
      <w:marBottom w:val="0"/>
      <w:divBdr>
        <w:top w:val="none" w:color="auto" w:sz="0" w:space="0"/>
        <w:left w:val="none" w:color="auto" w:sz="0" w:space="0"/>
        <w:bottom w:val="none" w:color="auto" w:sz="0" w:space="0"/>
        <w:right w:val="none" w:color="auto" w:sz="0" w:space="0"/>
      </w:divBdr>
    </w:div>
    <w:div w:id="1290472470">
      <w:bodyDiv w:val="true"/>
      <w:marLeft w:val="0"/>
      <w:marRight w:val="0"/>
      <w:marTop w:val="0"/>
      <w:marBottom w:val="0"/>
      <w:divBdr>
        <w:top w:val="none" w:color="auto" w:sz="0" w:space="0"/>
        <w:left w:val="none" w:color="auto" w:sz="0" w:space="0"/>
        <w:bottom w:val="none" w:color="auto" w:sz="0" w:space="0"/>
        <w:right w:val="none" w:color="auto" w:sz="0" w:space="0"/>
      </w:divBdr>
    </w:div>
    <w:div w:id="1303081023">
      <w:bodyDiv w:val="true"/>
      <w:marLeft w:val="0"/>
      <w:marRight w:val="0"/>
      <w:marTop w:val="0"/>
      <w:marBottom w:val="0"/>
      <w:divBdr>
        <w:top w:val="none" w:color="auto" w:sz="0" w:space="0"/>
        <w:left w:val="none" w:color="auto" w:sz="0" w:space="0"/>
        <w:bottom w:val="none" w:color="auto" w:sz="0" w:space="0"/>
        <w:right w:val="none" w:color="auto" w:sz="0" w:space="0"/>
      </w:divBdr>
    </w:div>
    <w:div w:id="1310983503">
      <w:bodyDiv w:val="true"/>
      <w:marLeft w:val="0"/>
      <w:marRight w:val="0"/>
      <w:marTop w:val="0"/>
      <w:marBottom w:val="0"/>
      <w:divBdr>
        <w:top w:val="none" w:color="auto" w:sz="0" w:space="0"/>
        <w:left w:val="none" w:color="auto" w:sz="0" w:space="0"/>
        <w:bottom w:val="none" w:color="auto" w:sz="0" w:space="0"/>
        <w:right w:val="none" w:color="auto" w:sz="0" w:space="0"/>
      </w:divBdr>
    </w:div>
    <w:div w:id="1330253325">
      <w:bodyDiv w:val="true"/>
      <w:marLeft w:val="0"/>
      <w:marRight w:val="0"/>
      <w:marTop w:val="0"/>
      <w:marBottom w:val="0"/>
      <w:divBdr>
        <w:top w:val="none" w:color="auto" w:sz="0" w:space="0"/>
        <w:left w:val="none" w:color="auto" w:sz="0" w:space="0"/>
        <w:bottom w:val="none" w:color="auto" w:sz="0" w:space="0"/>
        <w:right w:val="none" w:color="auto" w:sz="0" w:space="0"/>
      </w:divBdr>
    </w:div>
    <w:div w:id="1347756966">
      <w:bodyDiv w:val="true"/>
      <w:marLeft w:val="0"/>
      <w:marRight w:val="0"/>
      <w:marTop w:val="0"/>
      <w:marBottom w:val="0"/>
      <w:divBdr>
        <w:top w:val="none" w:color="auto" w:sz="0" w:space="0"/>
        <w:left w:val="none" w:color="auto" w:sz="0" w:space="0"/>
        <w:bottom w:val="none" w:color="auto" w:sz="0" w:space="0"/>
        <w:right w:val="none" w:color="auto" w:sz="0" w:space="0"/>
      </w:divBdr>
    </w:div>
    <w:div w:id="1418550651">
      <w:bodyDiv w:val="true"/>
      <w:marLeft w:val="0"/>
      <w:marRight w:val="0"/>
      <w:marTop w:val="0"/>
      <w:marBottom w:val="0"/>
      <w:divBdr>
        <w:top w:val="none" w:color="auto" w:sz="0" w:space="0"/>
        <w:left w:val="none" w:color="auto" w:sz="0" w:space="0"/>
        <w:bottom w:val="none" w:color="auto" w:sz="0" w:space="0"/>
        <w:right w:val="none" w:color="auto" w:sz="0" w:space="0"/>
      </w:divBdr>
    </w:div>
    <w:div w:id="1435445762">
      <w:bodyDiv w:val="true"/>
      <w:marLeft w:val="0"/>
      <w:marRight w:val="0"/>
      <w:marTop w:val="0"/>
      <w:marBottom w:val="0"/>
      <w:divBdr>
        <w:top w:val="none" w:color="auto" w:sz="0" w:space="0"/>
        <w:left w:val="none" w:color="auto" w:sz="0" w:space="0"/>
        <w:bottom w:val="none" w:color="auto" w:sz="0" w:space="0"/>
        <w:right w:val="none" w:color="auto" w:sz="0" w:space="0"/>
      </w:divBdr>
    </w:div>
    <w:div w:id="1452435262">
      <w:bodyDiv w:val="true"/>
      <w:marLeft w:val="0"/>
      <w:marRight w:val="0"/>
      <w:marTop w:val="0"/>
      <w:marBottom w:val="0"/>
      <w:divBdr>
        <w:top w:val="none" w:color="auto" w:sz="0" w:space="0"/>
        <w:left w:val="none" w:color="auto" w:sz="0" w:space="0"/>
        <w:bottom w:val="none" w:color="auto" w:sz="0" w:space="0"/>
        <w:right w:val="none" w:color="auto" w:sz="0" w:space="0"/>
      </w:divBdr>
    </w:div>
    <w:div w:id="1470324047">
      <w:bodyDiv w:val="true"/>
      <w:marLeft w:val="0"/>
      <w:marRight w:val="0"/>
      <w:marTop w:val="0"/>
      <w:marBottom w:val="0"/>
      <w:divBdr>
        <w:top w:val="none" w:color="auto" w:sz="0" w:space="0"/>
        <w:left w:val="none" w:color="auto" w:sz="0" w:space="0"/>
        <w:bottom w:val="none" w:color="auto" w:sz="0" w:space="0"/>
        <w:right w:val="none" w:color="auto" w:sz="0" w:space="0"/>
      </w:divBdr>
    </w:div>
    <w:div w:id="1560899251">
      <w:bodyDiv w:val="true"/>
      <w:marLeft w:val="0"/>
      <w:marRight w:val="0"/>
      <w:marTop w:val="0"/>
      <w:marBottom w:val="0"/>
      <w:divBdr>
        <w:top w:val="none" w:color="auto" w:sz="0" w:space="0"/>
        <w:left w:val="none" w:color="auto" w:sz="0" w:space="0"/>
        <w:bottom w:val="none" w:color="auto" w:sz="0" w:space="0"/>
        <w:right w:val="none" w:color="auto" w:sz="0" w:space="0"/>
      </w:divBdr>
    </w:div>
    <w:div w:id="1564217401">
      <w:bodyDiv w:val="true"/>
      <w:marLeft w:val="0"/>
      <w:marRight w:val="0"/>
      <w:marTop w:val="0"/>
      <w:marBottom w:val="0"/>
      <w:divBdr>
        <w:top w:val="none" w:color="auto" w:sz="0" w:space="0"/>
        <w:left w:val="none" w:color="auto" w:sz="0" w:space="0"/>
        <w:bottom w:val="none" w:color="auto" w:sz="0" w:space="0"/>
        <w:right w:val="none" w:color="auto" w:sz="0" w:space="0"/>
      </w:divBdr>
    </w:div>
    <w:div w:id="1611817726">
      <w:bodyDiv w:val="true"/>
      <w:marLeft w:val="0"/>
      <w:marRight w:val="0"/>
      <w:marTop w:val="0"/>
      <w:marBottom w:val="0"/>
      <w:divBdr>
        <w:top w:val="none" w:color="auto" w:sz="0" w:space="0"/>
        <w:left w:val="none" w:color="auto" w:sz="0" w:space="0"/>
        <w:bottom w:val="none" w:color="auto" w:sz="0" w:space="0"/>
        <w:right w:val="none" w:color="auto" w:sz="0" w:space="0"/>
      </w:divBdr>
    </w:div>
    <w:div w:id="1614288304">
      <w:bodyDiv w:val="true"/>
      <w:marLeft w:val="0"/>
      <w:marRight w:val="0"/>
      <w:marTop w:val="0"/>
      <w:marBottom w:val="0"/>
      <w:divBdr>
        <w:top w:val="none" w:color="auto" w:sz="0" w:space="0"/>
        <w:left w:val="none" w:color="auto" w:sz="0" w:space="0"/>
        <w:bottom w:val="none" w:color="auto" w:sz="0" w:space="0"/>
        <w:right w:val="none" w:color="auto" w:sz="0" w:space="0"/>
      </w:divBdr>
    </w:div>
    <w:div w:id="1642341123">
      <w:bodyDiv w:val="true"/>
      <w:marLeft w:val="0"/>
      <w:marRight w:val="0"/>
      <w:marTop w:val="0"/>
      <w:marBottom w:val="0"/>
      <w:divBdr>
        <w:top w:val="none" w:color="auto" w:sz="0" w:space="0"/>
        <w:left w:val="none" w:color="auto" w:sz="0" w:space="0"/>
        <w:bottom w:val="none" w:color="auto" w:sz="0" w:space="0"/>
        <w:right w:val="none" w:color="auto" w:sz="0" w:space="0"/>
      </w:divBdr>
    </w:div>
    <w:div w:id="1708598507">
      <w:bodyDiv w:val="true"/>
      <w:marLeft w:val="0"/>
      <w:marRight w:val="0"/>
      <w:marTop w:val="0"/>
      <w:marBottom w:val="0"/>
      <w:divBdr>
        <w:top w:val="none" w:color="auto" w:sz="0" w:space="0"/>
        <w:left w:val="none" w:color="auto" w:sz="0" w:space="0"/>
        <w:bottom w:val="none" w:color="auto" w:sz="0" w:space="0"/>
        <w:right w:val="none" w:color="auto" w:sz="0" w:space="0"/>
      </w:divBdr>
    </w:div>
    <w:div w:id="1746797994">
      <w:bodyDiv w:val="true"/>
      <w:marLeft w:val="0"/>
      <w:marRight w:val="0"/>
      <w:marTop w:val="0"/>
      <w:marBottom w:val="0"/>
      <w:divBdr>
        <w:top w:val="none" w:color="auto" w:sz="0" w:space="0"/>
        <w:left w:val="none" w:color="auto" w:sz="0" w:space="0"/>
        <w:bottom w:val="none" w:color="auto" w:sz="0" w:space="0"/>
        <w:right w:val="none" w:color="auto" w:sz="0" w:space="0"/>
      </w:divBdr>
    </w:div>
    <w:div w:id="1787579563">
      <w:bodyDiv w:val="true"/>
      <w:marLeft w:val="0"/>
      <w:marRight w:val="0"/>
      <w:marTop w:val="0"/>
      <w:marBottom w:val="0"/>
      <w:divBdr>
        <w:top w:val="none" w:color="auto" w:sz="0" w:space="0"/>
        <w:left w:val="none" w:color="auto" w:sz="0" w:space="0"/>
        <w:bottom w:val="none" w:color="auto" w:sz="0" w:space="0"/>
        <w:right w:val="none" w:color="auto" w:sz="0" w:space="0"/>
      </w:divBdr>
    </w:div>
    <w:div w:id="1788769243">
      <w:bodyDiv w:val="true"/>
      <w:marLeft w:val="0"/>
      <w:marRight w:val="0"/>
      <w:marTop w:val="0"/>
      <w:marBottom w:val="0"/>
      <w:divBdr>
        <w:top w:val="none" w:color="auto" w:sz="0" w:space="0"/>
        <w:left w:val="none" w:color="auto" w:sz="0" w:space="0"/>
        <w:bottom w:val="none" w:color="auto" w:sz="0" w:space="0"/>
        <w:right w:val="none" w:color="auto" w:sz="0" w:space="0"/>
      </w:divBdr>
    </w:div>
    <w:div w:id="1789811637">
      <w:bodyDiv w:val="true"/>
      <w:marLeft w:val="0"/>
      <w:marRight w:val="0"/>
      <w:marTop w:val="0"/>
      <w:marBottom w:val="0"/>
      <w:divBdr>
        <w:top w:val="none" w:color="auto" w:sz="0" w:space="0"/>
        <w:left w:val="none" w:color="auto" w:sz="0" w:space="0"/>
        <w:bottom w:val="none" w:color="auto" w:sz="0" w:space="0"/>
        <w:right w:val="none" w:color="auto" w:sz="0" w:space="0"/>
      </w:divBdr>
    </w:div>
    <w:div w:id="1806386314">
      <w:bodyDiv w:val="true"/>
      <w:marLeft w:val="0"/>
      <w:marRight w:val="0"/>
      <w:marTop w:val="0"/>
      <w:marBottom w:val="0"/>
      <w:divBdr>
        <w:top w:val="none" w:color="auto" w:sz="0" w:space="0"/>
        <w:left w:val="none" w:color="auto" w:sz="0" w:space="0"/>
        <w:bottom w:val="none" w:color="auto" w:sz="0" w:space="0"/>
        <w:right w:val="none" w:color="auto" w:sz="0" w:space="0"/>
      </w:divBdr>
    </w:div>
    <w:div w:id="1872574202">
      <w:bodyDiv w:val="true"/>
      <w:marLeft w:val="0"/>
      <w:marRight w:val="0"/>
      <w:marTop w:val="0"/>
      <w:marBottom w:val="0"/>
      <w:divBdr>
        <w:top w:val="none" w:color="auto" w:sz="0" w:space="0"/>
        <w:left w:val="none" w:color="auto" w:sz="0" w:space="0"/>
        <w:bottom w:val="none" w:color="auto" w:sz="0" w:space="0"/>
        <w:right w:val="none" w:color="auto" w:sz="0" w:space="0"/>
      </w:divBdr>
    </w:div>
    <w:div w:id="1936864405">
      <w:bodyDiv w:val="true"/>
      <w:marLeft w:val="0"/>
      <w:marRight w:val="0"/>
      <w:marTop w:val="0"/>
      <w:marBottom w:val="0"/>
      <w:divBdr>
        <w:top w:val="none" w:color="auto" w:sz="0" w:space="0"/>
        <w:left w:val="none" w:color="auto" w:sz="0" w:space="0"/>
        <w:bottom w:val="none" w:color="auto" w:sz="0" w:space="0"/>
        <w:right w:val="none" w:color="auto" w:sz="0" w:space="0"/>
      </w:divBdr>
    </w:div>
    <w:div w:id="1941912644">
      <w:bodyDiv w:val="true"/>
      <w:marLeft w:val="0"/>
      <w:marRight w:val="0"/>
      <w:marTop w:val="0"/>
      <w:marBottom w:val="0"/>
      <w:divBdr>
        <w:top w:val="none" w:color="auto" w:sz="0" w:space="0"/>
        <w:left w:val="none" w:color="auto" w:sz="0" w:space="0"/>
        <w:bottom w:val="none" w:color="auto" w:sz="0" w:space="0"/>
        <w:right w:val="none" w:color="auto" w:sz="0" w:space="0"/>
      </w:divBdr>
    </w:div>
    <w:div w:id="1950816001">
      <w:bodyDiv w:val="true"/>
      <w:marLeft w:val="0"/>
      <w:marRight w:val="0"/>
      <w:marTop w:val="0"/>
      <w:marBottom w:val="0"/>
      <w:divBdr>
        <w:top w:val="none" w:color="auto" w:sz="0" w:space="0"/>
        <w:left w:val="none" w:color="auto" w:sz="0" w:space="0"/>
        <w:bottom w:val="none" w:color="auto" w:sz="0" w:space="0"/>
        <w:right w:val="none" w:color="auto" w:sz="0" w:space="0"/>
      </w:divBdr>
    </w:div>
    <w:div w:id="2003972183">
      <w:bodyDiv w:val="true"/>
      <w:marLeft w:val="0"/>
      <w:marRight w:val="0"/>
      <w:marTop w:val="0"/>
      <w:marBottom w:val="0"/>
      <w:divBdr>
        <w:top w:val="none" w:color="auto" w:sz="0" w:space="0"/>
        <w:left w:val="none" w:color="auto" w:sz="0" w:space="0"/>
        <w:bottom w:val="none" w:color="auto" w:sz="0" w:space="0"/>
        <w:right w:val="none" w:color="auto" w:sz="0" w:space="0"/>
      </w:divBdr>
    </w:div>
    <w:div w:id="2011562318">
      <w:bodyDiv w:val="true"/>
      <w:marLeft w:val="0"/>
      <w:marRight w:val="0"/>
      <w:marTop w:val="0"/>
      <w:marBottom w:val="0"/>
      <w:divBdr>
        <w:top w:val="none" w:color="auto" w:sz="0" w:space="0"/>
        <w:left w:val="none" w:color="auto" w:sz="0" w:space="0"/>
        <w:bottom w:val="none" w:color="auto" w:sz="0" w:space="0"/>
        <w:right w:val="none" w:color="auto" w:sz="0" w:space="0"/>
      </w:divBdr>
    </w:div>
    <w:div w:id="2012053408">
      <w:bodyDiv w:val="true"/>
      <w:marLeft w:val="0"/>
      <w:marRight w:val="0"/>
      <w:marTop w:val="0"/>
      <w:marBottom w:val="0"/>
      <w:divBdr>
        <w:top w:val="none" w:color="auto" w:sz="0" w:space="0"/>
        <w:left w:val="none" w:color="auto" w:sz="0" w:space="0"/>
        <w:bottom w:val="none" w:color="auto" w:sz="0" w:space="0"/>
        <w:right w:val="none" w:color="auto" w:sz="0" w:space="0"/>
      </w:divBdr>
    </w:div>
    <w:div w:id="2020964404">
      <w:bodyDiv w:val="true"/>
      <w:marLeft w:val="0"/>
      <w:marRight w:val="0"/>
      <w:marTop w:val="0"/>
      <w:marBottom w:val="0"/>
      <w:divBdr>
        <w:top w:val="none" w:color="auto" w:sz="0" w:space="0"/>
        <w:left w:val="none" w:color="auto" w:sz="0" w:space="0"/>
        <w:bottom w:val="none" w:color="auto" w:sz="0" w:space="0"/>
        <w:right w:val="none" w:color="auto" w:sz="0" w:space="0"/>
      </w:divBdr>
    </w:div>
    <w:div w:id="2025587990">
      <w:bodyDiv w:val="true"/>
      <w:marLeft w:val="0"/>
      <w:marRight w:val="0"/>
      <w:marTop w:val="0"/>
      <w:marBottom w:val="0"/>
      <w:divBdr>
        <w:top w:val="none" w:color="auto" w:sz="0" w:space="0"/>
        <w:left w:val="none" w:color="auto" w:sz="0" w:space="0"/>
        <w:bottom w:val="none" w:color="auto" w:sz="0" w:space="0"/>
        <w:right w:val="none" w:color="auto" w:sz="0" w:space="0"/>
      </w:divBdr>
    </w:div>
    <w:div w:id="2058897480">
      <w:bodyDiv w:val="true"/>
      <w:marLeft w:val="0"/>
      <w:marRight w:val="0"/>
      <w:marTop w:val="0"/>
      <w:marBottom w:val="0"/>
      <w:divBdr>
        <w:top w:val="none" w:color="auto" w:sz="0" w:space="0"/>
        <w:left w:val="none" w:color="auto" w:sz="0" w:space="0"/>
        <w:bottom w:val="none" w:color="auto" w:sz="0" w:space="0"/>
        <w:right w:val="none" w:color="auto" w:sz="0" w:space="0"/>
      </w:divBdr>
    </w:div>
    <w:div w:id="2100057595">
      <w:bodyDiv w:val="true"/>
      <w:marLeft w:val="0"/>
      <w:marRight w:val="0"/>
      <w:marTop w:val="0"/>
      <w:marBottom w:val="0"/>
      <w:divBdr>
        <w:top w:val="none" w:color="auto" w:sz="0" w:space="0"/>
        <w:left w:val="none" w:color="auto" w:sz="0" w:space="0"/>
        <w:bottom w:val="none" w:color="auto" w:sz="0" w:space="0"/>
        <w:right w:val="none" w:color="auto" w:sz="0" w:space="0"/>
      </w:divBdr>
    </w:div>
    <w:div w:id="210326224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theme/theme1.xml" Type="http://schemas.openxmlformats.org/officeDocument/2006/relationships/theme" Id="rId13"/><Relationship Target="settings.xml" Type="http://schemas.openxmlformats.org/officeDocument/2006/relationships/settings" Id="rId3"/><Relationship Target="media/image1.png" Type="http://schemas.openxmlformats.org/officeDocument/2006/relationships/image" Id="rId7"/><Relationship Target="fontTable.xml" Type="http://schemas.openxmlformats.org/officeDocument/2006/relationships/fontTable" Id="rId12"/><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footer2.xml" Type="http://schemas.openxmlformats.org/officeDocument/2006/relationships/footer" Id="rId11"/><Relationship Target="footnotes.xml" Type="http://schemas.openxmlformats.org/officeDocument/2006/relationships/footnotes" Id="rId5"/><Relationship Target="footer1.xml" Type="http://schemas.openxmlformats.org/officeDocument/2006/relationships/footer" Id="rId10"/><Relationship Target="webSettings.xml" Type="http://schemas.openxmlformats.org/officeDocument/2006/relationships/webSettings" Id="rId4"/><Relationship Target="header2.xml" Type="http://schemas.openxmlformats.org/officeDocument/2006/relationships/header" Id="rId9"/><Relationship Target="../customXml/item1.xml" Type="http://schemas.openxmlformats.org/officeDocument/2006/relationships/customXml" Id="rId14"/></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RH-TDU</properties:Company>
  <properties:Pages>7</properties:Pages>
  <properties:Words>2907</properties:Words>
  <properties:Characters>16925</properties:Characters>
  <properties:Lines>141</properties:Lines>
  <properties:Paragraphs>39</properties:Paragraphs>
  <properties:TotalTime>174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19793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2026-04-02T05:45:00Z</dcterms:created>
  <dc:creator>RH - TDU</dc:creator>
  <cp:keywords/>
  <cp:lastModifiedBy>Andrea Šikić</cp:lastModifiedBy>
  <cp:lastPrinted>2022-05-23T06:50:00Z</cp:lastPrinted>
  <dcterms:modified xmlns:xsi="http://www.w3.org/2001/XMLSchema-instance" xsi:type="dcterms:W3CDTF">2026-04-08T07:39:00Z</dcterms:modified>
  <cp:revision>4</cp:revision>
  <dc:subject/>
  <dc:title>REPUBLIKA HRVATSKA</dc:title>
</cp:coreProperties>
</file>